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4694" w:rsidRPr="006565A4" w:rsidRDefault="002A409E" w:rsidP="00304694">
      <w:pPr>
        <w:spacing w:afterLines="100" w:after="360"/>
        <w:jc w:val="center"/>
        <w:rPr>
          <w:rFonts w:ascii="標楷體" w:eastAsia="標楷體" w:hAnsi="標楷體" w:cs="Times New Roman"/>
          <w:sz w:val="44"/>
          <w:szCs w:val="44"/>
        </w:rPr>
      </w:pPr>
      <w:r>
        <w:rPr>
          <w:rFonts w:ascii="標楷體" w:eastAsia="標楷體" w:hAnsi="標楷體" w:cs="Times New Roman" w:hint="eastAsia"/>
          <w:sz w:val="44"/>
          <w:szCs w:val="44"/>
        </w:rPr>
        <w:t>其他</w:t>
      </w:r>
      <w:r w:rsidR="00304694" w:rsidRPr="006565A4">
        <w:rPr>
          <w:rFonts w:ascii="標楷體" w:eastAsia="標楷體" w:hAnsi="標楷體" w:cs="Times New Roman" w:hint="eastAsia"/>
          <w:sz w:val="44"/>
          <w:szCs w:val="44"/>
        </w:rPr>
        <w:t>類-</w:t>
      </w:r>
      <w:r w:rsidRPr="002A409E">
        <w:rPr>
          <w:rFonts w:ascii="標楷體" w:eastAsia="標楷體" w:hAnsi="標楷體" w:cs="Times New Roman" w:hint="eastAsia"/>
          <w:sz w:val="44"/>
          <w:szCs w:val="44"/>
        </w:rPr>
        <w:t>加班及差旅費</w:t>
      </w:r>
      <w:r>
        <w:rPr>
          <w:rFonts w:ascii="標楷體" w:eastAsia="標楷體" w:hAnsi="標楷體" w:cs="Times New Roman" w:hint="eastAsia"/>
          <w:sz w:val="44"/>
          <w:szCs w:val="44"/>
        </w:rPr>
        <w:t>篇</w:t>
      </w:r>
      <w:r w:rsidR="00304694" w:rsidRPr="006565A4">
        <w:rPr>
          <w:rFonts w:ascii="標楷體" w:eastAsia="標楷體" w:hAnsi="標楷體" w:cs="Times New Roman" w:hint="eastAsia"/>
          <w:sz w:val="44"/>
          <w:szCs w:val="44"/>
        </w:rPr>
        <w:t>案例1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813"/>
        <w:gridCol w:w="1408"/>
        <w:gridCol w:w="6075"/>
      </w:tblGrid>
      <w:tr w:rsidR="00725361" w:rsidRPr="00725361" w:rsidTr="000F1EDD">
        <w:tc>
          <w:tcPr>
            <w:tcW w:w="817" w:type="dxa"/>
            <w:shd w:val="clear" w:color="auto" w:fill="EEECE1" w:themeFill="background2"/>
          </w:tcPr>
          <w:p w:rsidR="002F647D" w:rsidRPr="00725361" w:rsidRDefault="002F647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725361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項次</w:t>
            </w:r>
          </w:p>
        </w:tc>
        <w:tc>
          <w:tcPr>
            <w:tcW w:w="1418" w:type="dxa"/>
            <w:shd w:val="clear" w:color="auto" w:fill="EEECE1" w:themeFill="background2"/>
          </w:tcPr>
          <w:p w:rsidR="002F647D" w:rsidRPr="00725361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725361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標題</w:t>
            </w:r>
          </w:p>
        </w:tc>
        <w:tc>
          <w:tcPr>
            <w:tcW w:w="6127" w:type="dxa"/>
            <w:shd w:val="clear" w:color="auto" w:fill="EEECE1" w:themeFill="background2"/>
          </w:tcPr>
          <w:p w:rsidR="002F647D" w:rsidRPr="00725361" w:rsidRDefault="005B1BAD" w:rsidP="005C74F6">
            <w:pPr>
              <w:jc w:val="center"/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</w:pPr>
            <w:r w:rsidRPr="00725361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說</w:t>
            </w:r>
            <w:r w:rsidR="005C74F6" w:rsidRPr="00725361">
              <w:rPr>
                <w:rFonts w:ascii="Times New Roman" w:eastAsia="標楷體" w:hAnsi="Times New Roman" w:cs="Times New Roman"/>
                <w:b/>
                <w:color w:val="000000" w:themeColor="text1"/>
                <w:szCs w:val="24"/>
              </w:rPr>
              <w:t xml:space="preserve">            </w:t>
            </w:r>
            <w:r w:rsidRPr="00725361">
              <w:rPr>
                <w:rFonts w:ascii="Times New Roman" w:eastAsia="標楷體" w:hAnsi="標楷體" w:cs="Times New Roman"/>
                <w:b/>
                <w:color w:val="000000" w:themeColor="text1"/>
                <w:szCs w:val="24"/>
              </w:rPr>
              <w:t>明</w:t>
            </w:r>
          </w:p>
        </w:tc>
      </w:tr>
      <w:tr w:rsidR="00725361" w:rsidRPr="00725361" w:rsidTr="000F1EDD">
        <w:tc>
          <w:tcPr>
            <w:tcW w:w="817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1</w:t>
            </w:r>
          </w:p>
        </w:tc>
        <w:tc>
          <w:tcPr>
            <w:tcW w:w="1418" w:type="dxa"/>
          </w:tcPr>
          <w:p w:rsidR="002F647D" w:rsidRPr="008D7038" w:rsidRDefault="005B1BAD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類型</w:t>
            </w:r>
          </w:p>
        </w:tc>
        <w:tc>
          <w:tcPr>
            <w:tcW w:w="6127" w:type="dxa"/>
          </w:tcPr>
          <w:p w:rsidR="002F647D" w:rsidRPr="008D7038" w:rsidRDefault="00893AB4" w:rsidP="00893AB4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proofErr w:type="gramStart"/>
            <w:r w:rsidRPr="00893AB4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不實請領</w:t>
            </w:r>
            <w:proofErr w:type="gramEnd"/>
            <w:r w:rsidRPr="00893AB4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一次用公務乘車證及利用退換票手法更換乘車日期以圖私用</w:t>
            </w: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案</w:t>
            </w:r>
            <w:r w:rsidR="00093DA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</w:tc>
      </w:tr>
      <w:tr w:rsidR="00725361" w:rsidRPr="00725361" w:rsidTr="000F1EDD">
        <w:tc>
          <w:tcPr>
            <w:tcW w:w="817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2</w:t>
            </w:r>
          </w:p>
        </w:tc>
        <w:tc>
          <w:tcPr>
            <w:tcW w:w="1418" w:type="dxa"/>
          </w:tcPr>
          <w:p w:rsidR="002F647D" w:rsidRPr="008D7038" w:rsidRDefault="005B1BAD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案情概述</w:t>
            </w:r>
          </w:p>
        </w:tc>
        <w:tc>
          <w:tcPr>
            <w:tcW w:w="6127" w:type="dxa"/>
          </w:tcPr>
          <w:p w:rsidR="000E1B95" w:rsidRPr="001922E2" w:rsidRDefault="00304694" w:rsidP="001922E2">
            <w:pPr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441EBC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093DA0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政風室</w:t>
            </w:r>
            <w:r w:rsidR="006474C9" w:rsidRPr="001922E2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辦理所屬勤</w:t>
            </w:r>
            <w:proofErr w:type="gramStart"/>
            <w:r w:rsidR="006474C9" w:rsidRPr="001922E2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惰</w:t>
            </w:r>
            <w:proofErr w:type="gramEnd"/>
            <w:r w:rsidR="006474C9" w:rsidRPr="001922E2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稽核時</w:t>
            </w:r>
            <w:r w:rsidR="00093DA0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</w:t>
            </w:r>
            <w:r w:rsidR="006474C9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發現同仁有公假浮濫等異常情事，經調閱同仁差勤紀錄、一次用公務乘車證及實體票卷交易電磁紀錄勾稽比對，發現涉有</w:t>
            </w:r>
            <w:proofErr w:type="gramStart"/>
            <w:r w:rsidR="006474C9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不實請</w:t>
            </w:r>
            <w:proofErr w:type="gramEnd"/>
            <w:r w:rsidR="006474C9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領一次用公務乘車證及利用退換票手法更換乘車日期、車次及起訖站以圖私用等情</w:t>
            </w:r>
            <w:r w:rsidR="00093DA0" w:rsidRPr="001922E2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</w:tc>
      </w:tr>
      <w:tr w:rsidR="00725361" w:rsidRPr="00725361" w:rsidTr="000F1EDD">
        <w:tc>
          <w:tcPr>
            <w:tcW w:w="817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3</w:t>
            </w:r>
          </w:p>
        </w:tc>
        <w:tc>
          <w:tcPr>
            <w:tcW w:w="1418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風險評估</w:t>
            </w:r>
          </w:p>
        </w:tc>
        <w:tc>
          <w:tcPr>
            <w:tcW w:w="6127" w:type="dxa"/>
          </w:tcPr>
          <w:p w:rsidR="002D4F4F" w:rsidRPr="008D7038" w:rsidRDefault="0005404A" w:rsidP="002D4F4F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法規</w:t>
            </w:r>
            <w:r w:rsidR="0024234D"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面</w:t>
            </w:r>
            <w:r w:rsidR="0089560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</w:t>
            </w:r>
          </w:p>
          <w:p w:rsidR="0005404A" w:rsidRPr="008D7038" w:rsidRDefault="00304694" w:rsidP="00304694">
            <w:pPr>
              <w:pStyle w:val="a4"/>
              <w:ind w:leftChars="132" w:left="600" w:hangingChars="118" w:hanging="283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sym w:font="Wingdings 2" w:char="F06A"/>
            </w: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05404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</w:t>
            </w:r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工作範圍遍布全</w:t>
            </w:r>
            <w:proofErr w:type="gramStart"/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臺</w:t>
            </w:r>
            <w:proofErr w:type="gramEnd"/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，同仁因公乘車領用乘</w:t>
            </w:r>
            <w:r w:rsidR="001922E2">
              <w:rPr>
                <w:rFonts w:ascii="標楷體" w:eastAsia="標楷體" w:hAnsi="標楷體" w:hint="eastAsia"/>
                <w:color w:val="000000" w:themeColor="text1"/>
                <w:szCs w:val="24"/>
              </w:rPr>
              <w:t>車證機會甚為頻繁，雖單一車票利益輕微，但仍有同仁貪圖方便而私用；</w:t>
            </w:r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另申請程序過於便宜行事，造成有心人士得以謀私利。</w:t>
            </w:r>
          </w:p>
          <w:p w:rsidR="0005404A" w:rsidRPr="008D7038" w:rsidRDefault="00304694" w:rsidP="00304694">
            <w:pPr>
              <w:pStyle w:val="a4"/>
              <w:ind w:leftChars="132" w:left="600" w:hangingChars="118" w:hanging="283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/>
                <w:color w:val="000000" w:themeColor="text1"/>
                <w:szCs w:val="24"/>
              </w:rPr>
              <w:sym w:font="Wingdings 2" w:char="F06B"/>
            </w:r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有關無效票證之乘車、繳回及銷毀，似未訂定標準作業程序及相對應</w:t>
            </w:r>
            <w:bookmarkStart w:id="0" w:name="_GoBack"/>
            <w:bookmarkEnd w:id="0"/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之通報機制，使同仁有機</w:t>
            </w:r>
            <w:proofErr w:type="gramStart"/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可趁而誤</w:t>
            </w:r>
            <w:proofErr w:type="gramEnd"/>
            <w:r w:rsidR="0005404A"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蹈法網。</w:t>
            </w:r>
          </w:p>
          <w:p w:rsidR="0005404A" w:rsidRPr="00F63074" w:rsidRDefault="0005404A" w:rsidP="00F63074">
            <w:pPr>
              <w:pStyle w:val="a4"/>
              <w:numPr>
                <w:ilvl w:val="0"/>
                <w:numId w:val="3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制度</w:t>
            </w:r>
            <w:r w:rsidR="0024234D"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面</w:t>
            </w:r>
            <w:r w:rsidR="00EC3507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：</w:t>
            </w:r>
            <w:r w:rsidRPr="00F63074">
              <w:rPr>
                <w:rFonts w:ascii="標楷體" w:eastAsia="標楷體" w:hAnsi="標楷體" w:hint="eastAsia"/>
                <w:color w:val="000000" w:themeColor="text1"/>
                <w:szCs w:val="24"/>
              </w:rPr>
              <w:t>缺乏定期抽查稽核制度，</w:t>
            </w:r>
            <w:proofErr w:type="gramStart"/>
            <w:r w:rsidRPr="00F63074">
              <w:rPr>
                <w:rFonts w:ascii="標楷體" w:eastAsia="標楷體" w:hAnsi="標楷體" w:hint="eastAsia"/>
                <w:color w:val="000000" w:themeColor="text1"/>
                <w:szCs w:val="24"/>
              </w:rPr>
              <w:t>應由權管</w:t>
            </w:r>
            <w:proofErr w:type="gramEnd"/>
            <w:r w:rsidRPr="00F63074">
              <w:rPr>
                <w:rFonts w:ascii="標楷體" w:eastAsia="標楷體" w:hAnsi="標楷體" w:hint="eastAsia"/>
                <w:color w:val="000000" w:themeColor="text1"/>
                <w:szCs w:val="24"/>
              </w:rPr>
              <w:t>單位提出定期查核計畫，並就各單位申請情形結合電子交易使用紀錄及差勤紀錄，比對查核申請人有無依規</w:t>
            </w:r>
            <w:r w:rsidR="00D378B1" w:rsidRPr="00F63074">
              <w:rPr>
                <w:rFonts w:ascii="標楷體" w:eastAsia="標楷體" w:hAnsi="標楷體" w:hint="eastAsia"/>
                <w:color w:val="000000" w:themeColor="text1"/>
                <w:szCs w:val="24"/>
              </w:rPr>
              <w:t>定</w:t>
            </w:r>
            <w:r w:rsidRPr="00F63074">
              <w:rPr>
                <w:rFonts w:ascii="標楷體" w:eastAsia="標楷體" w:hAnsi="標楷體" w:hint="eastAsia"/>
                <w:color w:val="000000" w:themeColor="text1"/>
                <w:szCs w:val="24"/>
              </w:rPr>
              <w:t>使用，藉以加強查核機制，以減少不當使用之情事發生。</w:t>
            </w:r>
          </w:p>
        </w:tc>
      </w:tr>
      <w:tr w:rsidR="00725361" w:rsidRPr="00725361" w:rsidTr="000F1EDD">
        <w:tc>
          <w:tcPr>
            <w:tcW w:w="817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4</w:t>
            </w:r>
          </w:p>
        </w:tc>
        <w:tc>
          <w:tcPr>
            <w:tcW w:w="1418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防治措施</w:t>
            </w:r>
          </w:p>
        </w:tc>
        <w:tc>
          <w:tcPr>
            <w:tcW w:w="6127" w:type="dxa"/>
          </w:tcPr>
          <w:p w:rsidR="002A7721" w:rsidRPr="008D7038" w:rsidRDefault="004A11E8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bookmarkStart w:id="1" w:name="_Toc3397003"/>
            <w:bookmarkStart w:id="2" w:name="_Toc11309165"/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  <w:lang w:val="zh-TW"/>
              </w:rPr>
              <w:t>歸納彙整共通缺失</w:t>
            </w:r>
            <w:bookmarkEnd w:id="1"/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  <w:lang w:val="zh-TW"/>
              </w:rPr>
              <w:t>，</w:t>
            </w:r>
            <w:bookmarkStart w:id="3" w:name="_Toc3396999"/>
            <w:r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提出導正措施</w:t>
            </w:r>
            <w:bookmarkEnd w:id="2"/>
            <w:bookmarkEnd w:id="3"/>
            <w:r w:rsidR="003A74EA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:</w:t>
            </w:r>
          </w:p>
          <w:p w:rsidR="002A7721" w:rsidRPr="008D7038" w:rsidRDefault="00A631C7" w:rsidP="00A631C7">
            <w:pPr>
              <w:ind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歸納彙整共通性缺失，包括未依</w:t>
            </w:r>
            <w:proofErr w:type="gramStart"/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規</w:t>
            </w:r>
            <w:proofErr w:type="gramEnd"/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申請、未</w:t>
            </w:r>
            <w:proofErr w:type="gramStart"/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覈實</w:t>
            </w:r>
            <w:proofErr w:type="gramEnd"/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填具、重複使用、差勤不符、未依限保存等，並據以提出</w:t>
            </w:r>
            <w:r w:rsidR="008A51F2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興革建議</w:t>
            </w:r>
            <w:r w:rsidR="0075312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及改善措施</w:t>
            </w: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，協助機關修補機制漏洞。</w:t>
            </w:r>
          </w:p>
          <w:p w:rsidR="002A7721" w:rsidRPr="008D7038" w:rsidRDefault="00A631C7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bookmarkStart w:id="4" w:name="_Toc3397004"/>
            <w:bookmarkStart w:id="5" w:name="_Toc527735607"/>
            <w:bookmarkStart w:id="6" w:name="_Toc11309167"/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  <w:lang w:val="zh-TW"/>
              </w:rPr>
              <w:t>指定車證專人管理</w:t>
            </w:r>
            <w:bookmarkEnd w:id="4"/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  <w:lang w:val="zh-TW"/>
              </w:rPr>
              <w:t>，</w:t>
            </w:r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確實精進改善</w:t>
            </w:r>
            <w:bookmarkEnd w:id="5"/>
            <w:bookmarkEnd w:id="6"/>
            <w:r w:rsidR="003A74EA">
              <w:rPr>
                <w:rFonts w:ascii="標楷體" w:eastAsia="標楷體" w:hAnsi="標楷體" w:hint="eastAsia"/>
                <w:color w:val="000000" w:themeColor="text1"/>
                <w:szCs w:val="24"/>
              </w:rPr>
              <w:t>:</w:t>
            </w:r>
          </w:p>
          <w:p w:rsidR="002A7721" w:rsidRPr="008D7038" w:rsidRDefault="008A51F2" w:rsidP="002A7721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請權責單位</w:t>
            </w:r>
            <w:r w:rsidR="0075312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自行規</w:t>
            </w:r>
            <w:r w:rsidR="00836149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劃</w:t>
            </w:r>
            <w:proofErr w:type="gramStart"/>
            <w:r w:rsidR="0075312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研</w:t>
            </w:r>
            <w:proofErr w:type="gramEnd"/>
            <w:r w:rsidR="0075312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擬方案、以避免缺失態樣繼續發生，後續權責單位則要求車證應由專人管理，並詳細記錄車證配發、使用等情形。</w:t>
            </w:r>
          </w:p>
          <w:p w:rsidR="002A7721" w:rsidRPr="008D7038" w:rsidRDefault="00753120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bookmarkStart w:id="7" w:name="_Toc11309169"/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參與車證管理會議，訂定SOP流程</w:t>
            </w:r>
            <w:bookmarkEnd w:id="7"/>
            <w:r w:rsidR="003A74EA">
              <w:rPr>
                <w:rFonts w:ascii="標楷體" w:eastAsia="標楷體" w:hAnsi="標楷體" w:hint="eastAsia"/>
                <w:color w:val="000000" w:themeColor="text1"/>
                <w:szCs w:val="24"/>
              </w:rPr>
              <w:t>:</w:t>
            </w:r>
          </w:p>
          <w:p w:rsidR="00753120" w:rsidRPr="008D7038" w:rsidRDefault="00304694" w:rsidP="00753120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1F5BEE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機關召開「公務</w:t>
            </w:r>
            <w:r w:rsidR="001F5BEE"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乘車證管理流程與使用規範」工作小組會議，</w:t>
            </w:r>
            <w:r w:rsidR="00AD67C0"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會議中對於各種類乘車證之管理釋疑討論外，訂定使用SOP流程，並</w:t>
            </w:r>
            <w:proofErr w:type="gramStart"/>
            <w:r w:rsidR="00AD67C0"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函頒「</w:t>
            </w:r>
            <w:proofErr w:type="gramEnd"/>
            <w:r w:rsidR="00AD67C0"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各類車證使用管理釋疑」，使同仁確實知悉相關管理規範並依規辦理。</w:t>
            </w:r>
          </w:p>
          <w:p w:rsidR="00753120" w:rsidRPr="008D7038" w:rsidRDefault="00753120" w:rsidP="002A7721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hint="eastAsia"/>
                <w:color w:val="000000" w:themeColor="text1"/>
                <w:szCs w:val="24"/>
              </w:rPr>
              <w:t>提報廉政會報檢討，</w:t>
            </w:r>
            <w:bookmarkStart w:id="8" w:name="_Toc3397009"/>
            <w:r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加強宣導重申規定</w:t>
            </w:r>
            <w:bookmarkEnd w:id="8"/>
            <w:r w:rsidR="003A74EA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:</w:t>
            </w:r>
          </w:p>
          <w:p w:rsidR="00B35E8A" w:rsidRPr="008D7038" w:rsidRDefault="00304694" w:rsidP="00B35E8A">
            <w:pPr>
              <w:pStyle w:val="a4"/>
              <w:ind w:leftChars="0" w:left="317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A</w:t>
            </w:r>
            <w:r w:rsidR="00AD67C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機關政風室於廉政會報中針對乘車證問題提案討論</w:t>
            </w:r>
            <w:r w:rsidR="00AD67C0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lastRenderedPageBreak/>
              <w:t>進行</w:t>
            </w:r>
            <w:r w:rsidR="00C06603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檢討，</w:t>
            </w:r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請權責單位規</w:t>
            </w:r>
            <w:r w:rsidR="000B474B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劃</w:t>
            </w:r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辦理</w:t>
            </w:r>
            <w:r w:rsidR="000F2E4B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分區實地稽核</w:t>
            </w:r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，</w:t>
            </w:r>
            <w:proofErr w:type="gramStart"/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俟</w:t>
            </w:r>
            <w:proofErr w:type="gramEnd"/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提出清查報告後，訂定相關辦法，導正程序，並列為票務查核之重點。另權責單位將修正後之要點規定，</w:t>
            </w:r>
            <w:r w:rsidR="000F2E4B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要求</w:t>
            </w:r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各所屬單位依規</w:t>
            </w:r>
            <w:r w:rsidR="00B70B2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定</w:t>
            </w:r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辦理，並定期宣導領用規定，及利用各項會議、晨</w:t>
            </w:r>
            <w:proofErr w:type="gramStart"/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報或勤前</w:t>
            </w:r>
            <w:proofErr w:type="gramEnd"/>
            <w:r w:rsidR="00B35E8A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教育加強宣導。</w:t>
            </w:r>
          </w:p>
          <w:p w:rsidR="002A7721" w:rsidRPr="008D7038" w:rsidRDefault="000F2E4B" w:rsidP="009E7D54">
            <w:pPr>
              <w:pStyle w:val="a4"/>
              <w:numPr>
                <w:ilvl w:val="0"/>
                <w:numId w:val="4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強化內控查核機制，落實監督管理</w:t>
            </w:r>
            <w:r w:rsid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:</w:t>
            </w:r>
          </w:p>
          <w:p w:rsidR="009E7D54" w:rsidRPr="008D7038" w:rsidRDefault="00761137" w:rsidP="00761137">
            <w:pPr>
              <w:pStyle w:val="a4"/>
              <w:ind w:leftChars="0" w:left="36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要求各所屬單位辦理交叉查核，將人工票據保管列為查核重點項目，並修正票</w:t>
            </w:r>
            <w:proofErr w:type="gramStart"/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務</w:t>
            </w:r>
            <w:proofErr w:type="gramEnd"/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查核程式內容，且每日清點人工票證存證存量，使系統與人工登記數量相符，以落實自主及交叉查核機制</w:t>
            </w:r>
            <w:r w:rsidR="009E7D54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</w:tc>
      </w:tr>
      <w:tr w:rsidR="002F647D" w:rsidRPr="00725361" w:rsidTr="000F1EDD">
        <w:tc>
          <w:tcPr>
            <w:tcW w:w="817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lastRenderedPageBreak/>
              <w:t>5</w:t>
            </w:r>
          </w:p>
        </w:tc>
        <w:tc>
          <w:tcPr>
            <w:tcW w:w="1418" w:type="dxa"/>
          </w:tcPr>
          <w:p w:rsidR="002F647D" w:rsidRPr="008D7038" w:rsidRDefault="00BE0DB1" w:rsidP="005C74F6">
            <w:pPr>
              <w:jc w:val="center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/>
                <w:color w:val="000000" w:themeColor="text1"/>
                <w:szCs w:val="24"/>
              </w:rPr>
              <w:t>參考法令</w:t>
            </w:r>
          </w:p>
        </w:tc>
        <w:tc>
          <w:tcPr>
            <w:tcW w:w="6127" w:type="dxa"/>
          </w:tcPr>
          <w:p w:rsidR="00EC3507" w:rsidRPr="008D7038" w:rsidRDefault="003A74EA" w:rsidP="0024234D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「從業人員因公乘車實施要點」第五點：</w:t>
            </w:r>
            <w:r w:rsidR="00761137"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從業人員請領一次用公務乘車證</w:t>
            </w:r>
            <w:r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規定</w:t>
            </w:r>
            <w:r w:rsidR="00761137" w:rsidRPr="008D7038">
              <w:rPr>
                <w:rFonts w:ascii="標楷體" w:eastAsia="標楷體" w:hAnsi="標楷體" w:cs="標楷體" w:hint="eastAsia"/>
                <w:color w:val="000000" w:themeColor="text1"/>
                <w:kern w:val="0"/>
                <w:szCs w:val="24"/>
                <w:lang w:val="zh-TW"/>
              </w:rPr>
              <w:t>。</w:t>
            </w:r>
          </w:p>
          <w:p w:rsidR="00C42B2D" w:rsidRPr="008D7038" w:rsidRDefault="0024234D" w:rsidP="003A74EA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刑法</w:t>
            </w:r>
            <w:r w:rsid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第</w:t>
            </w:r>
            <w:r w:rsidR="00761137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210</w:t>
            </w: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條</w:t>
            </w:r>
            <w:r w:rsidR="003A74EA" w:rsidRP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偽造</w:t>
            </w:r>
            <w:proofErr w:type="gramStart"/>
            <w:r w:rsidR="003A74EA" w:rsidRP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變造私文書</w:t>
            </w:r>
            <w:proofErr w:type="gramEnd"/>
            <w:r w:rsidR="003A74EA" w:rsidRP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罪</w:t>
            </w:r>
            <w:r w:rsidR="00FD21D2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2F647D" w:rsidRPr="008D7038" w:rsidRDefault="00761137" w:rsidP="003A74EA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刑法第216條</w:t>
            </w:r>
            <w:r w:rsidR="003A74EA" w:rsidRP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行使偽造變造或登載不實之文書罪</w:t>
            </w:r>
            <w:r w:rsidR="00C42B2D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  <w:p w:rsidR="00761137" w:rsidRPr="008D7038" w:rsidRDefault="00FD21D2" w:rsidP="003A74EA">
            <w:pPr>
              <w:pStyle w:val="a4"/>
              <w:numPr>
                <w:ilvl w:val="0"/>
                <w:numId w:val="5"/>
              </w:numPr>
              <w:ind w:leftChars="0"/>
              <w:jc w:val="both"/>
              <w:rPr>
                <w:rFonts w:ascii="標楷體" w:eastAsia="標楷體" w:hAnsi="標楷體" w:cs="Times New Roman"/>
                <w:color w:val="000000" w:themeColor="text1"/>
                <w:szCs w:val="24"/>
              </w:rPr>
            </w:pPr>
            <w:r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刑法第339條</w:t>
            </w:r>
            <w:r w:rsidR="003A74EA" w:rsidRPr="003A74EA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普通詐欺罪</w:t>
            </w:r>
            <w:r w:rsidR="00F35062" w:rsidRPr="008D7038">
              <w:rPr>
                <w:rFonts w:ascii="標楷體" w:eastAsia="標楷體" w:hAnsi="標楷體" w:cs="Times New Roman" w:hint="eastAsia"/>
                <w:color w:val="000000" w:themeColor="text1"/>
                <w:szCs w:val="24"/>
              </w:rPr>
              <w:t>。</w:t>
            </w:r>
          </w:p>
        </w:tc>
      </w:tr>
    </w:tbl>
    <w:p w:rsidR="002F647D" w:rsidRPr="003A74EA" w:rsidRDefault="002F647D">
      <w:pPr>
        <w:rPr>
          <w:rFonts w:ascii="標楷體" w:eastAsia="標楷體" w:hAnsi="標楷體"/>
          <w:color w:val="000000" w:themeColor="text1"/>
          <w:szCs w:val="24"/>
        </w:rPr>
      </w:pPr>
    </w:p>
    <w:sectPr w:rsidR="002F647D" w:rsidRPr="003A74EA" w:rsidSect="001D2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578A" w:rsidRDefault="001A578A" w:rsidP="001B038A">
      <w:r>
        <w:separator/>
      </w:r>
    </w:p>
  </w:endnote>
  <w:endnote w:type="continuationSeparator" w:id="0">
    <w:p w:rsidR="001A578A" w:rsidRDefault="001A578A" w:rsidP="001B03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578A" w:rsidRDefault="001A578A" w:rsidP="001B038A">
      <w:r>
        <w:separator/>
      </w:r>
    </w:p>
  </w:footnote>
  <w:footnote w:type="continuationSeparator" w:id="0">
    <w:p w:rsidR="001A578A" w:rsidRDefault="001A578A" w:rsidP="001B03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40329A"/>
    <w:multiLevelType w:val="hybridMultilevel"/>
    <w:tmpl w:val="FC66931A"/>
    <w:lvl w:ilvl="0" w:tplc="D31C960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3040960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A0266C5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2B071EE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243C8B0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EB64750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4E4C477C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EADCB82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0C56B03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" w15:restartNumberingAfterBreak="0">
    <w:nsid w:val="12A150D2"/>
    <w:multiLevelType w:val="hybridMultilevel"/>
    <w:tmpl w:val="62D60FF0"/>
    <w:lvl w:ilvl="0" w:tplc="42763646">
      <w:start w:val="1"/>
      <w:numFmt w:val="ideographTraditional"/>
      <w:lvlText w:val="%1、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2" w15:restartNumberingAfterBreak="0">
    <w:nsid w:val="16712D88"/>
    <w:multiLevelType w:val="hybridMultilevel"/>
    <w:tmpl w:val="E730B554"/>
    <w:lvl w:ilvl="0" w:tplc="32E859E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EC160F6"/>
    <w:multiLevelType w:val="hybridMultilevel"/>
    <w:tmpl w:val="DAD0DB58"/>
    <w:lvl w:ilvl="0" w:tplc="9D10206A">
      <w:start w:val="1"/>
      <w:numFmt w:val="ideographTraditional"/>
      <w:lvlText w:val="%1、"/>
      <w:lvlJc w:val="left"/>
      <w:pPr>
        <w:ind w:left="810" w:hanging="45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4" w15:restartNumberingAfterBreak="0">
    <w:nsid w:val="342D5422"/>
    <w:multiLevelType w:val="hybridMultilevel"/>
    <w:tmpl w:val="3BF0B79E"/>
    <w:lvl w:ilvl="0" w:tplc="8D5A26F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3BC66BCD"/>
    <w:multiLevelType w:val="hybridMultilevel"/>
    <w:tmpl w:val="182CC770"/>
    <w:lvl w:ilvl="0" w:tplc="5BFA1326">
      <w:start w:val="1"/>
      <w:numFmt w:val="decimal"/>
      <w:lvlText w:val="(%1)"/>
      <w:lvlJc w:val="left"/>
      <w:pPr>
        <w:ind w:left="360" w:hanging="360"/>
      </w:pPr>
      <w:rPr>
        <w:rFonts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52554991"/>
    <w:multiLevelType w:val="hybridMultilevel"/>
    <w:tmpl w:val="154C4CEA"/>
    <w:lvl w:ilvl="0" w:tplc="5EA69120">
      <w:start w:val="1"/>
      <w:numFmt w:val="ideographTraditional"/>
      <w:lvlText w:val="%1、"/>
      <w:lvlJc w:val="left"/>
      <w:pPr>
        <w:ind w:left="84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7" w15:restartNumberingAfterBreak="0">
    <w:nsid w:val="56203EE9"/>
    <w:multiLevelType w:val="hybridMultilevel"/>
    <w:tmpl w:val="768EB6D4"/>
    <w:lvl w:ilvl="0" w:tplc="7D4A0E0E">
      <w:start w:val="1"/>
      <w:numFmt w:val="ideographTraditional"/>
      <w:lvlText w:val="%1、"/>
      <w:lvlJc w:val="left"/>
      <w:pPr>
        <w:ind w:left="840" w:hanging="480"/>
      </w:pPr>
      <w:rPr>
        <w:color w:val="0070C0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8" w15:restartNumberingAfterBreak="0">
    <w:nsid w:val="645F681B"/>
    <w:multiLevelType w:val="hybridMultilevel"/>
    <w:tmpl w:val="3626A64A"/>
    <w:lvl w:ilvl="0" w:tplc="04090019">
      <w:start w:val="1"/>
      <w:numFmt w:val="ideographTraditional"/>
      <w:lvlText w:val="%1、"/>
      <w:lvlJc w:val="left"/>
      <w:pPr>
        <w:ind w:left="84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9" w15:restartNumberingAfterBreak="0">
    <w:nsid w:val="74FC418C"/>
    <w:multiLevelType w:val="hybridMultilevel"/>
    <w:tmpl w:val="50F0732A"/>
    <w:lvl w:ilvl="0" w:tplc="C9C4169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7AC4778E"/>
    <w:multiLevelType w:val="hybridMultilevel"/>
    <w:tmpl w:val="3318A19A"/>
    <w:lvl w:ilvl="0" w:tplc="77686258">
      <w:start w:val="1"/>
      <w:numFmt w:val="taiwaneseCountingThousand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0"/>
  </w:num>
  <w:num w:numId="3">
    <w:abstractNumId w:val="2"/>
  </w:num>
  <w:num w:numId="4">
    <w:abstractNumId w:val="5"/>
  </w:num>
  <w:num w:numId="5">
    <w:abstractNumId w:val="4"/>
  </w:num>
  <w:num w:numId="6">
    <w:abstractNumId w:val="1"/>
  </w:num>
  <w:num w:numId="7">
    <w:abstractNumId w:val="6"/>
  </w:num>
  <w:num w:numId="8">
    <w:abstractNumId w:val="3"/>
  </w:num>
  <w:num w:numId="9">
    <w:abstractNumId w:val="8"/>
  </w:num>
  <w:num w:numId="10">
    <w:abstractNumId w:val="7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F647D"/>
    <w:rsid w:val="0001104B"/>
    <w:rsid w:val="00031F6A"/>
    <w:rsid w:val="00034CF1"/>
    <w:rsid w:val="0005404A"/>
    <w:rsid w:val="00093DA0"/>
    <w:rsid w:val="000B474B"/>
    <w:rsid w:val="000D2E48"/>
    <w:rsid w:val="000D7478"/>
    <w:rsid w:val="000E1B95"/>
    <w:rsid w:val="000F0ADF"/>
    <w:rsid w:val="000F1EDD"/>
    <w:rsid w:val="000F2E4B"/>
    <w:rsid w:val="001478A6"/>
    <w:rsid w:val="001922E2"/>
    <w:rsid w:val="001A578A"/>
    <w:rsid w:val="001B038A"/>
    <w:rsid w:val="001B41CB"/>
    <w:rsid w:val="001D2671"/>
    <w:rsid w:val="001F5BEE"/>
    <w:rsid w:val="00207450"/>
    <w:rsid w:val="0024234D"/>
    <w:rsid w:val="002A409E"/>
    <w:rsid w:val="002A7721"/>
    <w:rsid w:val="002D4F4F"/>
    <w:rsid w:val="002D5B21"/>
    <w:rsid w:val="002F647D"/>
    <w:rsid w:val="00303C17"/>
    <w:rsid w:val="00304694"/>
    <w:rsid w:val="00326A3F"/>
    <w:rsid w:val="00374442"/>
    <w:rsid w:val="003869D2"/>
    <w:rsid w:val="0039360C"/>
    <w:rsid w:val="003A74EA"/>
    <w:rsid w:val="003C16F7"/>
    <w:rsid w:val="00413D7E"/>
    <w:rsid w:val="004410AA"/>
    <w:rsid w:val="00441EBC"/>
    <w:rsid w:val="00441FC9"/>
    <w:rsid w:val="004A11E8"/>
    <w:rsid w:val="004C3669"/>
    <w:rsid w:val="004E4D8A"/>
    <w:rsid w:val="00501361"/>
    <w:rsid w:val="00523570"/>
    <w:rsid w:val="005500D1"/>
    <w:rsid w:val="00552459"/>
    <w:rsid w:val="005A1E36"/>
    <w:rsid w:val="005B1BAD"/>
    <w:rsid w:val="005C74F6"/>
    <w:rsid w:val="006220EF"/>
    <w:rsid w:val="006474C9"/>
    <w:rsid w:val="00655169"/>
    <w:rsid w:val="00660905"/>
    <w:rsid w:val="00660A41"/>
    <w:rsid w:val="006954D7"/>
    <w:rsid w:val="006A75FE"/>
    <w:rsid w:val="006C7CCD"/>
    <w:rsid w:val="00725361"/>
    <w:rsid w:val="00753120"/>
    <w:rsid w:val="00761137"/>
    <w:rsid w:val="00766D77"/>
    <w:rsid w:val="007C277C"/>
    <w:rsid w:val="00836149"/>
    <w:rsid w:val="00857490"/>
    <w:rsid w:val="00882B3C"/>
    <w:rsid w:val="00886411"/>
    <w:rsid w:val="00893AB4"/>
    <w:rsid w:val="0089560A"/>
    <w:rsid w:val="008A51F2"/>
    <w:rsid w:val="008D0C39"/>
    <w:rsid w:val="008D7038"/>
    <w:rsid w:val="00947FD8"/>
    <w:rsid w:val="00964449"/>
    <w:rsid w:val="00985143"/>
    <w:rsid w:val="009A7C1B"/>
    <w:rsid w:val="009C13EE"/>
    <w:rsid w:val="009E7D54"/>
    <w:rsid w:val="00A12F78"/>
    <w:rsid w:val="00A31766"/>
    <w:rsid w:val="00A631C7"/>
    <w:rsid w:val="00A70F79"/>
    <w:rsid w:val="00AD67C0"/>
    <w:rsid w:val="00AE6EF0"/>
    <w:rsid w:val="00AF3FE2"/>
    <w:rsid w:val="00B35E8A"/>
    <w:rsid w:val="00B70B2A"/>
    <w:rsid w:val="00B90E67"/>
    <w:rsid w:val="00BD25AF"/>
    <w:rsid w:val="00BE0DB1"/>
    <w:rsid w:val="00C06603"/>
    <w:rsid w:val="00C24C60"/>
    <w:rsid w:val="00C42B2D"/>
    <w:rsid w:val="00C57641"/>
    <w:rsid w:val="00C761D0"/>
    <w:rsid w:val="00CB7E7D"/>
    <w:rsid w:val="00CF7F45"/>
    <w:rsid w:val="00D378B1"/>
    <w:rsid w:val="00D40333"/>
    <w:rsid w:val="00D4781B"/>
    <w:rsid w:val="00D53EA7"/>
    <w:rsid w:val="00D82A18"/>
    <w:rsid w:val="00E93F8D"/>
    <w:rsid w:val="00EC3507"/>
    <w:rsid w:val="00EE3D16"/>
    <w:rsid w:val="00F02F97"/>
    <w:rsid w:val="00F20940"/>
    <w:rsid w:val="00F35062"/>
    <w:rsid w:val="00F63074"/>
    <w:rsid w:val="00F748B6"/>
    <w:rsid w:val="00FA0704"/>
    <w:rsid w:val="00FA483B"/>
    <w:rsid w:val="00FC4487"/>
    <w:rsid w:val="00FD21D2"/>
    <w:rsid w:val="00FD4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0B71889"/>
  <w15:docId w15:val="{87144860-3A67-4C77-8407-6C5E62D91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F64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2F647D"/>
    <w:pPr>
      <w:widowControl/>
      <w:spacing w:before="100" w:beforeAutospacing="1" w:after="100" w:afterAutospacing="1"/>
    </w:pPr>
    <w:rPr>
      <w:rFonts w:ascii="新細明體" w:eastAsia="新細明體" w:hAnsi="新細明體" w:cs="新細明體"/>
      <w:kern w:val="0"/>
      <w:szCs w:val="24"/>
    </w:rPr>
  </w:style>
  <w:style w:type="paragraph" w:styleId="a4">
    <w:name w:val="List Paragraph"/>
    <w:basedOn w:val="a"/>
    <w:uiPriority w:val="34"/>
    <w:qFormat/>
    <w:rsid w:val="002F647D"/>
    <w:pPr>
      <w:ind w:leftChars="200" w:left="480"/>
    </w:pPr>
  </w:style>
  <w:style w:type="paragraph" w:styleId="a5">
    <w:name w:val="header"/>
    <w:basedOn w:val="a"/>
    <w:link w:val="a6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1B038A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1B038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1B038A"/>
    <w:rPr>
      <w:sz w:val="20"/>
      <w:szCs w:val="20"/>
    </w:rPr>
  </w:style>
  <w:style w:type="paragraph" w:customStyle="1" w:styleId="Default">
    <w:name w:val="Default"/>
    <w:rsid w:val="000E1B95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character" w:styleId="a9">
    <w:name w:val="annotation reference"/>
    <w:basedOn w:val="a0"/>
    <w:uiPriority w:val="99"/>
    <w:semiHidden/>
    <w:unhideWhenUsed/>
    <w:rsid w:val="00A631C7"/>
    <w:rPr>
      <w:sz w:val="18"/>
      <w:szCs w:val="18"/>
    </w:rPr>
  </w:style>
  <w:style w:type="paragraph" w:styleId="aa">
    <w:name w:val="annotation text"/>
    <w:basedOn w:val="a"/>
    <w:link w:val="ab"/>
    <w:uiPriority w:val="99"/>
    <w:semiHidden/>
    <w:unhideWhenUsed/>
    <w:rsid w:val="00A631C7"/>
  </w:style>
  <w:style w:type="character" w:customStyle="1" w:styleId="ab">
    <w:name w:val="註解文字 字元"/>
    <w:basedOn w:val="a0"/>
    <w:link w:val="aa"/>
    <w:uiPriority w:val="99"/>
    <w:semiHidden/>
    <w:rsid w:val="00A631C7"/>
  </w:style>
  <w:style w:type="paragraph" w:styleId="ac">
    <w:name w:val="annotation subject"/>
    <w:basedOn w:val="aa"/>
    <w:next w:val="aa"/>
    <w:link w:val="ad"/>
    <w:uiPriority w:val="99"/>
    <w:semiHidden/>
    <w:unhideWhenUsed/>
    <w:rsid w:val="00A631C7"/>
    <w:rPr>
      <w:b/>
      <w:bCs/>
    </w:rPr>
  </w:style>
  <w:style w:type="character" w:customStyle="1" w:styleId="ad">
    <w:name w:val="註解主旨 字元"/>
    <w:basedOn w:val="ab"/>
    <w:link w:val="ac"/>
    <w:uiPriority w:val="99"/>
    <w:semiHidden/>
    <w:rsid w:val="00A631C7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A631C7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註解方塊文字 字元"/>
    <w:basedOn w:val="a0"/>
    <w:link w:val="ae"/>
    <w:uiPriority w:val="99"/>
    <w:semiHidden/>
    <w:rsid w:val="00A631C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9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38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25607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01312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07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4459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418108">
          <w:marLeft w:val="576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875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2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61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2</Pages>
  <Words>159</Words>
  <Characters>908</Characters>
  <Application>Microsoft Office Word</Application>
  <DocSecurity>0</DocSecurity>
  <Lines>7</Lines>
  <Paragraphs>2</Paragraphs>
  <ScaleCrop>false</ScaleCrop>
  <Company/>
  <LinksUpToDate>false</LinksUpToDate>
  <CharactersWithSpaces>1065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aac2066</dc:creator>
  <cp:lastModifiedBy>李復維</cp:lastModifiedBy>
  <cp:revision>5</cp:revision>
  <cp:lastPrinted>2019-10-15T03:02:00Z</cp:lastPrinted>
  <dcterms:created xsi:type="dcterms:W3CDTF">2019-10-09T05:54:00Z</dcterms:created>
  <dcterms:modified xsi:type="dcterms:W3CDTF">2019-10-15T07:55:00Z</dcterms:modified>
</cp:coreProperties>
</file>