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00827" w:rsidRPr="00E00827" w:rsidRDefault="00E610B2" w:rsidP="00E00827">
      <w:pPr>
        <w:pStyle w:val="Standard"/>
        <w:snapToGrid w:val="0"/>
        <w:contextualSpacing/>
        <w:jc w:val="center"/>
        <w:rPr>
          <w:rFonts w:ascii="標楷體" w:eastAsia="標楷體" w:hAnsi="標楷體"/>
          <w:b/>
          <w:bCs/>
          <w:color w:val="000000"/>
          <w:kern w:val="0"/>
          <w:sz w:val="40"/>
          <w:szCs w:val="40"/>
        </w:rPr>
      </w:pPr>
      <w:r>
        <w:rPr>
          <w:rFonts w:ascii="標楷體" w:eastAsia="標楷體" w:hAnsi="標楷體" w:hint="eastAsia"/>
          <w:b/>
          <w:bCs/>
          <w:noProof/>
          <w:color w:val="000000"/>
          <w:kern w:val="0"/>
          <w:sz w:val="40"/>
          <w:szCs w:val="40"/>
        </w:rPr>
        <w:drawing>
          <wp:anchor distT="0" distB="0" distL="114300" distR="114300" simplePos="0" relativeHeight="251658240" behindDoc="0" locked="0" layoutInCell="1" allowOverlap="1" wp14:anchorId="5DD576CD" wp14:editId="613B6BE2">
            <wp:simplePos x="0" y="0"/>
            <wp:positionH relativeFrom="column">
              <wp:posOffset>119380</wp:posOffset>
            </wp:positionH>
            <wp:positionV relativeFrom="paragraph">
              <wp:posOffset>-8255</wp:posOffset>
            </wp:positionV>
            <wp:extent cx="600075" cy="603250"/>
            <wp:effectExtent l="0" t="0" r="9525" b="6350"/>
            <wp:wrapTopAndBottom/>
            <wp:docPr id="5" name="圖片 5" descr="C:\Users\shun1217\Desktop\交通部logo-cs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3" descr="C:\Users\shun1217\Desktop\交通部logo-cs2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075" cy="60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00827" w:rsidRPr="00E00827">
        <w:rPr>
          <w:rFonts w:ascii="標楷體" w:eastAsia="標楷體" w:hAnsi="標楷體" w:hint="eastAsia"/>
          <w:b/>
          <w:bCs/>
          <w:color w:val="000000"/>
          <w:kern w:val="0"/>
          <w:sz w:val="40"/>
          <w:szCs w:val="40"/>
        </w:rPr>
        <w:t>交通部「立足廉潔 共創效能」系列活動－</w:t>
      </w:r>
    </w:p>
    <w:p w:rsidR="00E00827" w:rsidRPr="00E00827" w:rsidRDefault="00E00827" w:rsidP="00E00827">
      <w:pPr>
        <w:pStyle w:val="Standard"/>
        <w:snapToGrid w:val="0"/>
        <w:contextualSpacing/>
        <w:jc w:val="center"/>
        <w:rPr>
          <w:rFonts w:ascii="標楷體" w:eastAsia="標楷體" w:hAnsi="標楷體"/>
          <w:b/>
          <w:bCs/>
          <w:color w:val="000000"/>
          <w:kern w:val="0"/>
          <w:sz w:val="40"/>
          <w:szCs w:val="40"/>
        </w:rPr>
      </w:pPr>
      <w:r w:rsidRPr="00E00827">
        <w:rPr>
          <w:rFonts w:ascii="標楷體" w:eastAsia="標楷體" w:hAnsi="標楷體" w:hint="eastAsia"/>
          <w:b/>
          <w:bCs/>
          <w:color w:val="000000"/>
          <w:kern w:val="0"/>
          <w:sz w:val="40"/>
          <w:szCs w:val="40"/>
        </w:rPr>
        <w:t>「108年採購風險管理與品質精進研討會」</w:t>
      </w:r>
    </w:p>
    <w:p w:rsidR="006B4044" w:rsidRPr="00E610B2" w:rsidRDefault="006B4044" w:rsidP="00B6467C">
      <w:pPr>
        <w:jc w:val="center"/>
        <w:rPr>
          <w:b/>
          <w:szCs w:val="24"/>
        </w:rPr>
      </w:pPr>
      <w:r w:rsidRPr="00E610B2">
        <w:rPr>
          <w:rFonts w:eastAsia="標楷體"/>
          <w:b/>
          <w:sz w:val="40"/>
        </w:rPr>
        <w:t>新</w:t>
      </w:r>
      <w:r w:rsidRPr="00E610B2">
        <w:rPr>
          <w:rFonts w:eastAsia="標楷體"/>
          <w:b/>
          <w:sz w:val="40"/>
        </w:rPr>
        <w:t xml:space="preserve">  </w:t>
      </w:r>
      <w:r w:rsidRPr="00E610B2">
        <w:rPr>
          <w:rFonts w:eastAsia="標楷體"/>
          <w:b/>
          <w:sz w:val="40"/>
        </w:rPr>
        <w:t>聞</w:t>
      </w:r>
      <w:r w:rsidRPr="00E610B2">
        <w:rPr>
          <w:rFonts w:eastAsia="標楷體"/>
          <w:b/>
          <w:sz w:val="40"/>
        </w:rPr>
        <w:t xml:space="preserve">  </w:t>
      </w:r>
      <w:r w:rsidR="00D275DD">
        <w:rPr>
          <w:rFonts w:eastAsia="標楷體" w:hint="eastAsia"/>
          <w:b/>
          <w:sz w:val="40"/>
        </w:rPr>
        <w:t>稿</w:t>
      </w:r>
    </w:p>
    <w:p w:rsidR="008047C1" w:rsidRPr="001B6411" w:rsidRDefault="00004D92" w:rsidP="00B6467C">
      <w:pPr>
        <w:jc w:val="center"/>
        <w:rPr>
          <w:rFonts w:ascii="微軟正黑體" w:eastAsia="微軟正黑體" w:hAnsi="微軟正黑體"/>
          <w:color w:val="000000" w:themeColor="text1"/>
          <w:sz w:val="32"/>
          <w:szCs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1B6411">
        <w:rPr>
          <w:rFonts w:ascii="微軟正黑體" w:eastAsia="微軟正黑體" w:hAnsi="微軟正黑體" w:hint="eastAsia"/>
          <w:color w:val="000000" w:themeColor="text1"/>
          <w:sz w:val="32"/>
          <w:szCs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工程</w:t>
      </w:r>
      <w:r w:rsidR="00DF6E0B">
        <w:rPr>
          <w:rFonts w:ascii="微軟正黑體" w:eastAsia="微軟正黑體" w:hAnsi="微軟正黑體" w:hint="eastAsia"/>
          <w:color w:val="000000" w:themeColor="text1"/>
          <w:sz w:val="32"/>
          <w:szCs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透</w:t>
      </w:r>
      <w:r w:rsidRPr="001B6411">
        <w:rPr>
          <w:rFonts w:ascii="微軟正黑體" w:eastAsia="微軟正黑體" w:hAnsi="微軟正黑體" w:hint="eastAsia"/>
          <w:color w:val="000000" w:themeColor="text1"/>
          <w:sz w:val="32"/>
          <w:szCs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明 公私雙贏</w:t>
      </w:r>
      <w:r w:rsidR="002D6B0D" w:rsidRPr="001B6411">
        <w:rPr>
          <w:rFonts w:ascii="微軟正黑體" w:eastAsia="微軟正黑體" w:hAnsi="微軟正黑體" w:hint="eastAsia"/>
          <w:color w:val="000000" w:themeColor="text1"/>
          <w:sz w:val="32"/>
          <w:szCs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!</w:t>
      </w:r>
    </w:p>
    <w:p w:rsidR="00B57CD3" w:rsidRPr="001B6411" w:rsidRDefault="005532BE" w:rsidP="00B6467C">
      <w:pPr>
        <w:jc w:val="center"/>
        <w:rPr>
          <w:rFonts w:ascii="微軟正黑體" w:eastAsia="微軟正黑體" w:hAnsi="微軟正黑體"/>
          <w:b/>
          <w:sz w:val="32"/>
          <w:szCs w:val="32"/>
        </w:rPr>
      </w:pPr>
      <w:r w:rsidRPr="001B6411">
        <w:rPr>
          <w:rFonts w:ascii="微軟正黑體" w:eastAsia="微軟正黑體" w:hAnsi="微軟正黑體" w:hint="eastAsia"/>
          <w:b/>
          <w:sz w:val="32"/>
          <w:szCs w:val="32"/>
        </w:rPr>
        <w:t>交通部</w:t>
      </w:r>
      <w:r w:rsidR="002D6B0D" w:rsidRPr="001B6411">
        <w:rPr>
          <w:rFonts w:ascii="微軟正黑體" w:eastAsia="微軟正黑體" w:hAnsi="微軟正黑體" w:hint="eastAsia"/>
          <w:b/>
          <w:sz w:val="32"/>
          <w:szCs w:val="32"/>
        </w:rPr>
        <w:t>致力提升</w:t>
      </w:r>
      <w:r w:rsidRPr="001B6411">
        <w:rPr>
          <w:rFonts w:ascii="微軟正黑體" w:eastAsia="微軟正黑體" w:hAnsi="微軟正黑體" w:hint="eastAsia"/>
          <w:b/>
          <w:sz w:val="32"/>
          <w:szCs w:val="32"/>
        </w:rPr>
        <w:t>交通重大公共工程採購</w:t>
      </w:r>
      <w:r w:rsidR="00381E2E" w:rsidRPr="001B6411">
        <w:rPr>
          <w:rFonts w:ascii="微軟正黑體" w:eastAsia="微軟正黑體" w:hAnsi="微軟正黑體" w:hint="eastAsia"/>
          <w:b/>
          <w:sz w:val="32"/>
          <w:szCs w:val="32"/>
        </w:rPr>
        <w:t>品質</w:t>
      </w:r>
    </w:p>
    <w:p w:rsidR="008047C1" w:rsidRPr="001B6411" w:rsidRDefault="008047C1" w:rsidP="00B6467C">
      <w:pPr>
        <w:jc w:val="center"/>
        <w:rPr>
          <w:rFonts w:ascii="微軟正黑體" w:eastAsia="微軟正黑體" w:hAnsi="微軟正黑體"/>
          <w:b/>
          <w:sz w:val="32"/>
          <w:szCs w:val="32"/>
        </w:rPr>
      </w:pPr>
      <w:r w:rsidRPr="001B6411">
        <w:rPr>
          <w:rFonts w:ascii="微軟正黑體" w:eastAsia="微軟正黑體" w:hAnsi="微軟正黑體" w:hint="eastAsia"/>
          <w:b/>
          <w:sz w:val="32"/>
          <w:szCs w:val="32"/>
        </w:rPr>
        <w:t>有效</w:t>
      </w:r>
      <w:r w:rsidR="009B7351" w:rsidRPr="001B6411">
        <w:rPr>
          <w:rFonts w:ascii="微軟正黑體" w:eastAsia="微軟正黑體" w:hAnsi="微軟正黑體" w:hint="eastAsia"/>
          <w:b/>
          <w:sz w:val="32"/>
          <w:szCs w:val="32"/>
        </w:rPr>
        <w:t>管理</w:t>
      </w:r>
      <w:r w:rsidR="005532BE" w:rsidRPr="001B6411">
        <w:rPr>
          <w:rFonts w:ascii="微軟正黑體" w:eastAsia="微軟正黑體" w:hAnsi="微軟正黑體" w:hint="eastAsia"/>
          <w:b/>
          <w:sz w:val="32"/>
          <w:szCs w:val="32"/>
        </w:rPr>
        <w:t>工程</w:t>
      </w:r>
      <w:r w:rsidR="009B7351" w:rsidRPr="001B6411">
        <w:rPr>
          <w:rFonts w:ascii="微軟正黑體" w:eastAsia="微軟正黑體" w:hAnsi="微軟正黑體" w:hint="eastAsia"/>
          <w:b/>
          <w:sz w:val="32"/>
          <w:szCs w:val="32"/>
        </w:rPr>
        <w:t>品質</w:t>
      </w:r>
      <w:r w:rsidR="002D6B0D" w:rsidRPr="001B6411">
        <w:rPr>
          <w:rFonts w:ascii="微軟正黑體" w:eastAsia="微軟正黑體" w:hAnsi="微軟正黑體" w:hint="eastAsia"/>
          <w:b/>
          <w:sz w:val="32"/>
          <w:szCs w:val="32"/>
        </w:rPr>
        <w:t>、</w:t>
      </w:r>
      <w:r w:rsidRPr="001B6411">
        <w:rPr>
          <w:rFonts w:ascii="微軟正黑體" w:eastAsia="微軟正黑體" w:hAnsi="微軟正黑體" w:hint="eastAsia"/>
          <w:b/>
          <w:sz w:val="32"/>
          <w:szCs w:val="32"/>
        </w:rPr>
        <w:t>降低</w:t>
      </w:r>
      <w:r w:rsidR="009B7351" w:rsidRPr="001B6411">
        <w:rPr>
          <w:rFonts w:ascii="微軟正黑體" w:eastAsia="微軟正黑體" w:hAnsi="微軟正黑體" w:hint="eastAsia"/>
          <w:b/>
          <w:sz w:val="32"/>
          <w:szCs w:val="32"/>
        </w:rPr>
        <w:t>採購</w:t>
      </w:r>
      <w:r w:rsidRPr="001B6411">
        <w:rPr>
          <w:rFonts w:ascii="微軟正黑體" w:eastAsia="微軟正黑體" w:hAnsi="微軟正黑體" w:hint="eastAsia"/>
          <w:b/>
          <w:sz w:val="32"/>
          <w:szCs w:val="32"/>
        </w:rPr>
        <w:t>廉政風險</w:t>
      </w:r>
    </w:p>
    <w:p w:rsidR="002D252E" w:rsidRDefault="008511FE" w:rsidP="000C2DEB">
      <w:pPr>
        <w:overflowPunct w:val="0"/>
        <w:autoSpaceDE w:val="0"/>
        <w:autoSpaceDN w:val="0"/>
        <w:adjustRightInd w:val="0"/>
        <w:spacing w:beforeLines="50" w:before="180" w:afterLines="50" w:after="180" w:line="500" w:lineRule="exact"/>
        <w:ind w:firstLineChars="200" w:firstLine="640"/>
        <w:jc w:val="both"/>
        <w:rPr>
          <w:rFonts w:ascii="標楷體" w:eastAsia="標楷體" w:hAnsi="標楷體"/>
          <w:sz w:val="32"/>
          <w:szCs w:val="32"/>
        </w:rPr>
      </w:pPr>
      <w:r w:rsidRPr="00F575FB">
        <w:rPr>
          <w:rFonts w:ascii="標楷體" w:eastAsia="標楷體" w:hAnsi="標楷體" w:hint="eastAsia"/>
          <w:sz w:val="32"/>
          <w:szCs w:val="32"/>
        </w:rPr>
        <w:t>交通部</w:t>
      </w:r>
      <w:r w:rsidR="002D252E">
        <w:rPr>
          <w:rFonts w:ascii="標楷體" w:eastAsia="標楷體" w:hAnsi="標楷體" w:hint="eastAsia"/>
          <w:sz w:val="32"/>
          <w:szCs w:val="32"/>
        </w:rPr>
        <w:t>訂</w:t>
      </w:r>
      <w:r w:rsidRPr="00F575FB">
        <w:rPr>
          <w:rFonts w:ascii="標楷體" w:eastAsia="標楷體" w:hAnsi="標楷體" w:hint="eastAsia"/>
          <w:sz w:val="32"/>
          <w:szCs w:val="32"/>
          <w:lang w:eastAsia="zh-HK"/>
        </w:rPr>
        <w:t>於</w:t>
      </w:r>
      <w:r w:rsidR="004D6DC0" w:rsidRPr="00F575FB">
        <w:rPr>
          <w:rFonts w:ascii="標楷體" w:eastAsia="標楷體" w:hAnsi="標楷體" w:hint="eastAsia"/>
          <w:sz w:val="32"/>
          <w:szCs w:val="32"/>
          <w:lang w:eastAsia="zh-HK"/>
        </w:rPr>
        <w:t>108年</w:t>
      </w:r>
      <w:r w:rsidR="00381E2E" w:rsidRPr="00F575FB">
        <w:rPr>
          <w:rFonts w:ascii="標楷體" w:eastAsia="標楷體" w:hAnsi="標楷體" w:hint="eastAsia"/>
          <w:sz w:val="32"/>
          <w:szCs w:val="32"/>
        </w:rPr>
        <w:t>12</w:t>
      </w:r>
      <w:r w:rsidRPr="00F575FB">
        <w:rPr>
          <w:rFonts w:ascii="標楷體" w:eastAsia="標楷體" w:hAnsi="標楷體" w:hint="eastAsia"/>
          <w:sz w:val="32"/>
          <w:szCs w:val="32"/>
          <w:lang w:eastAsia="zh-HK"/>
        </w:rPr>
        <w:t>月</w:t>
      </w:r>
      <w:r w:rsidR="00381E2E" w:rsidRPr="00F575FB">
        <w:rPr>
          <w:rFonts w:ascii="標楷體" w:eastAsia="標楷體" w:hAnsi="標楷體" w:hint="eastAsia"/>
          <w:sz w:val="32"/>
          <w:szCs w:val="32"/>
        </w:rPr>
        <w:t>27</w:t>
      </w:r>
      <w:r w:rsidRPr="00F575FB">
        <w:rPr>
          <w:rFonts w:ascii="標楷體" w:eastAsia="標楷體" w:hAnsi="標楷體" w:hint="eastAsia"/>
          <w:sz w:val="32"/>
          <w:szCs w:val="32"/>
        </w:rPr>
        <w:t>日舉辦「立足</w:t>
      </w:r>
      <w:proofErr w:type="gramStart"/>
      <w:r w:rsidRPr="00F575FB">
        <w:rPr>
          <w:rFonts w:ascii="標楷體" w:eastAsia="標楷體" w:hAnsi="標楷體" w:hint="eastAsia"/>
          <w:sz w:val="32"/>
          <w:szCs w:val="32"/>
        </w:rPr>
        <w:t>廉潔，</w:t>
      </w:r>
      <w:proofErr w:type="gramEnd"/>
      <w:r w:rsidRPr="00F575FB">
        <w:rPr>
          <w:rFonts w:ascii="標楷體" w:eastAsia="標楷體" w:hAnsi="標楷體" w:hint="eastAsia"/>
          <w:sz w:val="32"/>
          <w:szCs w:val="32"/>
        </w:rPr>
        <w:t>共創效能」</w:t>
      </w:r>
      <w:r w:rsidR="00381E2E" w:rsidRPr="00F575FB">
        <w:rPr>
          <w:rFonts w:ascii="標楷體" w:eastAsia="標楷體" w:hAnsi="標楷體" w:hint="eastAsia"/>
          <w:sz w:val="32"/>
          <w:szCs w:val="32"/>
        </w:rPr>
        <w:t>系列活動—</w:t>
      </w:r>
      <w:r w:rsidR="00381E2E" w:rsidRPr="00F575FB">
        <w:rPr>
          <w:rFonts w:ascii="標楷體" w:eastAsia="標楷體" w:hAnsi="標楷體" w:hint="eastAsia"/>
          <w:sz w:val="32"/>
          <w:szCs w:val="32"/>
          <w:lang w:eastAsia="zh-HK"/>
        </w:rPr>
        <w:t>「108年採購風險管理與品質精進研討會」</w:t>
      </w:r>
      <w:r w:rsidRPr="00F575FB">
        <w:rPr>
          <w:rFonts w:ascii="標楷體" w:eastAsia="標楷體" w:hAnsi="標楷體" w:hint="eastAsia"/>
          <w:sz w:val="32"/>
          <w:szCs w:val="32"/>
          <w:lang w:eastAsia="zh-HK"/>
        </w:rPr>
        <w:t>，由法務部</w:t>
      </w:r>
      <w:r w:rsidR="002D252E">
        <w:rPr>
          <w:rFonts w:ascii="標楷體" w:eastAsia="標楷體" w:hAnsi="標楷體" w:hint="eastAsia"/>
          <w:sz w:val="32"/>
          <w:szCs w:val="32"/>
        </w:rPr>
        <w:t>廉政署及公共工程委員會共同指導</w:t>
      </w:r>
      <w:r w:rsidR="00381E2E" w:rsidRPr="00F575FB">
        <w:rPr>
          <w:rFonts w:ascii="標楷體" w:eastAsia="標楷體" w:hAnsi="標楷體" w:hint="eastAsia"/>
          <w:sz w:val="32"/>
          <w:szCs w:val="32"/>
        </w:rPr>
        <w:t>，邀集</w:t>
      </w:r>
      <w:r w:rsidR="002D252E" w:rsidRPr="00F575FB">
        <w:rPr>
          <w:rFonts w:ascii="標楷體" w:eastAsia="標楷體" w:hAnsi="標楷體" w:hint="eastAsia"/>
          <w:sz w:val="32"/>
          <w:szCs w:val="32"/>
        </w:rPr>
        <w:t>產、官、學界專家學者</w:t>
      </w:r>
      <w:r w:rsidR="007546C1">
        <w:rPr>
          <w:rFonts w:ascii="標楷體" w:eastAsia="標楷體" w:hAnsi="標楷體" w:hint="eastAsia"/>
          <w:sz w:val="32"/>
          <w:szCs w:val="32"/>
        </w:rPr>
        <w:t>、</w:t>
      </w:r>
      <w:r w:rsidR="002D252E" w:rsidRPr="00F575FB">
        <w:rPr>
          <w:rFonts w:ascii="標楷體" w:eastAsia="標楷體" w:hAnsi="標楷體" w:hint="eastAsia"/>
          <w:sz w:val="32"/>
          <w:szCs w:val="32"/>
        </w:rPr>
        <w:t>部屬各機關及廠商代表</w:t>
      </w:r>
      <w:r w:rsidR="002D252E">
        <w:rPr>
          <w:rFonts w:ascii="標楷體" w:eastAsia="標楷體" w:hAnsi="標楷體" w:hint="eastAsia"/>
          <w:sz w:val="32"/>
          <w:szCs w:val="32"/>
        </w:rPr>
        <w:t>等計160人</w:t>
      </w:r>
      <w:r w:rsidR="002D252E" w:rsidRPr="00F575FB">
        <w:rPr>
          <w:rFonts w:ascii="標楷體" w:eastAsia="標楷體" w:hAnsi="標楷體" w:hint="eastAsia"/>
          <w:sz w:val="32"/>
          <w:szCs w:val="32"/>
        </w:rPr>
        <w:t>，針對「</w:t>
      </w:r>
      <w:r w:rsidR="002D252E" w:rsidRPr="00F575FB">
        <w:rPr>
          <w:rFonts w:ascii="標楷體" w:eastAsia="標楷體" w:hAnsi="標楷體"/>
          <w:sz w:val="32"/>
          <w:szCs w:val="32"/>
        </w:rPr>
        <w:t>專任工程人員與施工品質之關聯及問題探討</w:t>
      </w:r>
      <w:r w:rsidR="002D252E" w:rsidRPr="00F575FB">
        <w:rPr>
          <w:rFonts w:ascii="標楷體" w:eastAsia="標楷體" w:hAnsi="標楷體" w:hint="eastAsia"/>
          <w:sz w:val="32"/>
          <w:szCs w:val="32"/>
        </w:rPr>
        <w:t>」及「工程履約爭議訴訟案件分析與策進」2大主題</w:t>
      </w:r>
      <w:r w:rsidR="002D252E">
        <w:rPr>
          <w:rFonts w:ascii="標楷體" w:eastAsia="標楷體" w:hAnsi="標楷體" w:hint="eastAsia"/>
          <w:sz w:val="32"/>
          <w:szCs w:val="32"/>
        </w:rPr>
        <w:t>進行研討，</w:t>
      </w:r>
      <w:r w:rsidR="002D252E" w:rsidRPr="00ED0548">
        <w:rPr>
          <w:rFonts w:ascii="標楷體" w:eastAsia="標楷體" w:hAnsi="標楷體"/>
          <w:sz w:val="32"/>
          <w:szCs w:val="32"/>
        </w:rPr>
        <w:t>希望</w:t>
      </w:r>
      <w:r w:rsidR="007546C1">
        <w:rPr>
          <w:rFonts w:ascii="標楷體" w:eastAsia="標楷體" w:hAnsi="標楷體" w:hint="eastAsia"/>
          <w:sz w:val="32"/>
          <w:szCs w:val="32"/>
        </w:rPr>
        <w:t>透過</w:t>
      </w:r>
      <w:r w:rsidR="002D252E" w:rsidRPr="00ED0548">
        <w:rPr>
          <w:rFonts w:ascii="標楷體" w:eastAsia="標楷體" w:hAnsi="標楷體" w:hint="eastAsia"/>
          <w:sz w:val="32"/>
          <w:szCs w:val="32"/>
        </w:rPr>
        <w:t>實務問題的探討，找出有效提升品質或降低爭議的方式，</w:t>
      </w:r>
      <w:r w:rsidR="007546C1">
        <w:rPr>
          <w:rFonts w:ascii="標楷體" w:eastAsia="標楷體" w:hAnsi="標楷體" w:hint="eastAsia"/>
          <w:sz w:val="32"/>
          <w:szCs w:val="32"/>
        </w:rPr>
        <w:t>以順利推動重大建設，</w:t>
      </w:r>
      <w:r w:rsidR="00ED0548" w:rsidRPr="00ED0548">
        <w:rPr>
          <w:rFonts w:ascii="標楷體" w:eastAsia="標楷體" w:hAnsi="標楷體" w:hint="eastAsia"/>
          <w:sz w:val="32"/>
          <w:szCs w:val="32"/>
        </w:rPr>
        <w:t>並使大眾瞭解交通部為重大工程風險把關的作為與決心</w:t>
      </w:r>
      <w:r w:rsidR="002D252E" w:rsidRPr="00ED0548">
        <w:rPr>
          <w:rFonts w:ascii="標楷體" w:eastAsia="標楷體" w:hAnsi="標楷體"/>
          <w:sz w:val="32"/>
          <w:szCs w:val="32"/>
        </w:rPr>
        <w:t>。</w:t>
      </w:r>
    </w:p>
    <w:p w:rsidR="00201D03" w:rsidRPr="00F575FB" w:rsidRDefault="00BD4122" w:rsidP="00BB3330">
      <w:pPr>
        <w:overflowPunct w:val="0"/>
        <w:autoSpaceDE w:val="0"/>
        <w:autoSpaceDN w:val="0"/>
        <w:adjustRightInd w:val="0"/>
        <w:spacing w:beforeLines="50" w:before="180" w:afterLines="50" w:after="180" w:line="500" w:lineRule="exact"/>
        <w:ind w:firstLineChars="200" w:firstLine="640"/>
        <w:jc w:val="both"/>
        <w:rPr>
          <w:rFonts w:ascii="標楷體" w:eastAsia="標楷體" w:hAnsi="標楷體" w:cs="夹发砰-WinCharSetFFFF-H"/>
          <w:kern w:val="0"/>
          <w:sz w:val="32"/>
          <w:szCs w:val="32"/>
        </w:rPr>
      </w:pPr>
      <w:r w:rsidRPr="00F575FB">
        <w:rPr>
          <w:rFonts w:ascii="標楷體" w:eastAsia="標楷體" w:hAnsi="標楷體" w:cs="夹发砰-WinCharSetFFFF-H" w:hint="eastAsia"/>
          <w:kern w:val="0"/>
          <w:sz w:val="32"/>
          <w:szCs w:val="32"/>
        </w:rPr>
        <w:t>交通部表示</w:t>
      </w:r>
      <w:r w:rsidR="00201D03" w:rsidRPr="00F575FB">
        <w:rPr>
          <w:rFonts w:ascii="標楷體" w:eastAsia="標楷體" w:hAnsi="標楷體" w:cs="夹发砰-WinCharSetFFFF-H" w:hint="eastAsia"/>
          <w:kern w:val="0"/>
          <w:sz w:val="32"/>
          <w:szCs w:val="32"/>
        </w:rPr>
        <w:t>「強化施工品質、減少採購風險、防杜</w:t>
      </w:r>
      <w:proofErr w:type="gramStart"/>
      <w:r w:rsidR="00201D03" w:rsidRPr="00F575FB">
        <w:rPr>
          <w:rFonts w:ascii="標楷體" w:eastAsia="標楷體" w:hAnsi="標楷體" w:cs="夹发砰-WinCharSetFFFF-H" w:hint="eastAsia"/>
          <w:kern w:val="0"/>
          <w:sz w:val="32"/>
          <w:szCs w:val="32"/>
        </w:rPr>
        <w:t>工程弊失</w:t>
      </w:r>
      <w:proofErr w:type="gramEnd"/>
      <w:r w:rsidR="00201D03" w:rsidRPr="00F575FB">
        <w:rPr>
          <w:rFonts w:ascii="標楷體" w:eastAsia="標楷體" w:hAnsi="標楷體" w:cs="夹发砰-WinCharSetFFFF-H" w:hint="eastAsia"/>
          <w:kern w:val="0"/>
          <w:sz w:val="32"/>
          <w:szCs w:val="32"/>
        </w:rPr>
        <w:t>」是影響全民對政府施政觀感的重要關鍵，各機關辦理工程採購案件，最重要在於品質與風險之管理。近年公共工程工安意外頻傳，</w:t>
      </w:r>
      <w:r w:rsidR="00ED0548">
        <w:rPr>
          <w:rFonts w:ascii="標楷體" w:eastAsia="標楷體" w:hAnsi="標楷體" w:cs="夹发砰-WinCharSetFFFF-H" w:hint="eastAsia"/>
          <w:kern w:val="0"/>
          <w:sz w:val="32"/>
          <w:szCs w:val="32"/>
        </w:rPr>
        <w:t>嚴重影響施工人員生命、財產，工程人員</w:t>
      </w:r>
      <w:proofErr w:type="gramStart"/>
      <w:r w:rsidR="00ED0548">
        <w:rPr>
          <w:rFonts w:ascii="標楷體" w:eastAsia="標楷體" w:hAnsi="標楷體" w:cs="夹发砰-WinCharSetFFFF-H" w:hint="eastAsia"/>
          <w:kern w:val="0"/>
          <w:sz w:val="32"/>
          <w:szCs w:val="32"/>
        </w:rPr>
        <w:t>亦恐</w:t>
      </w:r>
      <w:r w:rsidR="00BC3295">
        <w:rPr>
          <w:rFonts w:ascii="標楷體" w:eastAsia="標楷體" w:hAnsi="標楷體" w:cs="夹发砰-WinCharSetFFFF-H" w:hint="eastAsia"/>
          <w:kern w:val="0"/>
          <w:sz w:val="32"/>
          <w:szCs w:val="32"/>
        </w:rPr>
        <w:t>身</w:t>
      </w:r>
      <w:r w:rsidR="00ED0548">
        <w:rPr>
          <w:rFonts w:ascii="標楷體" w:eastAsia="標楷體" w:hAnsi="標楷體" w:cs="夹发砰-WinCharSetFFFF-H" w:hint="eastAsia"/>
          <w:kern w:val="0"/>
          <w:sz w:val="32"/>
          <w:szCs w:val="32"/>
        </w:rPr>
        <w:t>陷</w:t>
      </w:r>
      <w:proofErr w:type="gramEnd"/>
      <w:r w:rsidR="00ED0548" w:rsidRPr="00F575FB">
        <w:rPr>
          <w:rFonts w:ascii="標楷體" w:eastAsia="標楷體" w:hAnsi="標楷體" w:cs="夹发砰-WinCharSetFFFF-H" w:hint="eastAsia"/>
          <w:kern w:val="0"/>
          <w:sz w:val="32"/>
          <w:szCs w:val="32"/>
        </w:rPr>
        <w:t>刑事</w:t>
      </w:r>
      <w:r w:rsidR="00ED0548">
        <w:rPr>
          <w:rFonts w:ascii="標楷體" w:eastAsia="標楷體" w:hAnsi="標楷體" w:cs="夹发砰-WinCharSetFFFF-H" w:hint="eastAsia"/>
          <w:kern w:val="0"/>
          <w:sz w:val="32"/>
          <w:szCs w:val="32"/>
        </w:rPr>
        <w:t>責任，爰希望藉由</w:t>
      </w:r>
      <w:r w:rsidR="00201D03" w:rsidRPr="00F575FB">
        <w:rPr>
          <w:rFonts w:ascii="標楷體" w:eastAsia="標楷體" w:hAnsi="標楷體" w:cs="夹发砰-WinCharSetFFFF-H" w:hint="eastAsia"/>
          <w:kern w:val="0"/>
          <w:sz w:val="32"/>
          <w:szCs w:val="32"/>
        </w:rPr>
        <w:t>落實</w:t>
      </w:r>
      <w:r w:rsidR="00ED0548">
        <w:rPr>
          <w:rFonts w:ascii="標楷體" w:eastAsia="標楷體" w:hAnsi="標楷體" w:cs="夹发砰-WinCharSetFFFF-H" w:hint="eastAsia"/>
          <w:kern w:val="0"/>
          <w:sz w:val="32"/>
          <w:szCs w:val="32"/>
        </w:rPr>
        <w:t>工程施工現場</w:t>
      </w:r>
      <w:r w:rsidR="00201D03" w:rsidRPr="00F575FB">
        <w:rPr>
          <w:rFonts w:ascii="標楷體" w:eastAsia="標楷體" w:hAnsi="標楷體" w:cs="夹发砰-WinCharSetFFFF-H" w:hint="eastAsia"/>
          <w:kern w:val="0"/>
          <w:sz w:val="32"/>
          <w:szCs w:val="32"/>
        </w:rPr>
        <w:t>監督管理，進而精進工程品質之提升，</w:t>
      </w:r>
      <w:r w:rsidR="00ED0548" w:rsidRPr="00F575FB">
        <w:rPr>
          <w:rFonts w:ascii="標楷體" w:eastAsia="標楷體" w:hAnsi="標楷體" w:cs="夹发砰-WinCharSetFFFF-H" w:hint="eastAsia"/>
          <w:kern w:val="0"/>
          <w:sz w:val="32"/>
          <w:szCs w:val="32"/>
        </w:rPr>
        <w:t>避免意外或不法違失情事。</w:t>
      </w:r>
    </w:p>
    <w:p w:rsidR="00DC59C0" w:rsidRPr="00F575FB" w:rsidRDefault="00DC59C0" w:rsidP="00BB3330">
      <w:pPr>
        <w:overflowPunct w:val="0"/>
        <w:autoSpaceDE w:val="0"/>
        <w:autoSpaceDN w:val="0"/>
        <w:adjustRightInd w:val="0"/>
        <w:spacing w:beforeLines="50" w:before="180" w:afterLines="50" w:after="180" w:line="500" w:lineRule="exact"/>
        <w:ind w:firstLineChars="200" w:firstLine="640"/>
        <w:jc w:val="both"/>
        <w:rPr>
          <w:rFonts w:ascii="標楷體" w:eastAsia="標楷體" w:hAnsi="標楷體" w:cs="夹发砰-WinCharSetFFFF-H"/>
          <w:kern w:val="0"/>
          <w:sz w:val="32"/>
          <w:szCs w:val="32"/>
        </w:rPr>
      </w:pPr>
      <w:r w:rsidRPr="00F575FB">
        <w:rPr>
          <w:rFonts w:ascii="標楷體" w:eastAsia="標楷體" w:hAnsi="標楷體" w:cs="夹发砰-WinCharSetFFFF-H" w:hint="eastAsia"/>
          <w:kern w:val="0"/>
          <w:sz w:val="32"/>
          <w:szCs w:val="32"/>
        </w:rPr>
        <w:t>另交通部政風處表示，交通工程因涉及層面廣泛，專業技術複雜</w:t>
      </w:r>
      <w:r w:rsidR="00BC3295">
        <w:rPr>
          <w:rFonts w:ascii="標楷體" w:eastAsia="標楷體" w:hAnsi="標楷體" w:cs="夹发砰-WinCharSetFFFF-H" w:hint="eastAsia"/>
          <w:kern w:val="0"/>
          <w:sz w:val="32"/>
          <w:szCs w:val="32"/>
        </w:rPr>
        <w:t>，</w:t>
      </w:r>
      <w:r w:rsidR="00BC3295" w:rsidRPr="00F575FB">
        <w:rPr>
          <w:rFonts w:ascii="標楷體" w:eastAsia="標楷體" w:hAnsi="標楷體" w:cs="夹发砰-WinCharSetFFFF-H" w:hint="eastAsia"/>
          <w:kern w:val="0"/>
          <w:sz w:val="32"/>
          <w:szCs w:val="32"/>
        </w:rPr>
        <w:t>執行過程中可能產生變更設計</w:t>
      </w:r>
      <w:r w:rsidR="00BC3295">
        <w:rPr>
          <w:rFonts w:ascii="標楷體" w:eastAsia="標楷體" w:hAnsi="標楷體" w:cs="夹发砰-WinCharSetFFFF-H" w:hint="eastAsia"/>
          <w:kern w:val="0"/>
          <w:sz w:val="32"/>
          <w:szCs w:val="32"/>
        </w:rPr>
        <w:t>，</w:t>
      </w:r>
      <w:r w:rsidR="007546C1">
        <w:rPr>
          <w:rFonts w:ascii="標楷體" w:eastAsia="標楷體" w:hAnsi="標楷體" w:cs="夹发砰-WinCharSetFFFF-H" w:hint="eastAsia"/>
          <w:kern w:val="0"/>
          <w:sz w:val="32"/>
          <w:szCs w:val="32"/>
        </w:rPr>
        <w:t>一旦發生履約爭</w:t>
      </w:r>
      <w:r w:rsidR="007546C1">
        <w:rPr>
          <w:rFonts w:ascii="標楷體" w:eastAsia="標楷體" w:hAnsi="標楷體" w:cs="夹发砰-WinCharSetFFFF-H" w:hint="eastAsia"/>
          <w:kern w:val="0"/>
          <w:sz w:val="32"/>
          <w:szCs w:val="32"/>
        </w:rPr>
        <w:lastRenderedPageBreak/>
        <w:t>議而提起訴訟，將耗費更多時間、人力等成本，</w:t>
      </w:r>
      <w:r w:rsidR="00BC3295" w:rsidRPr="00F575FB">
        <w:rPr>
          <w:rFonts w:ascii="標楷體" w:eastAsia="標楷體" w:hAnsi="標楷體" w:cs="夹发砰-WinCharSetFFFF-H" w:hint="eastAsia"/>
          <w:kern w:val="0"/>
          <w:sz w:val="32"/>
          <w:szCs w:val="32"/>
        </w:rPr>
        <w:t>進而造成工程延宕、採購風險增加，</w:t>
      </w:r>
      <w:r w:rsidR="007546C1">
        <w:rPr>
          <w:rFonts w:ascii="標楷體" w:eastAsia="標楷體" w:hAnsi="標楷體" w:cs="夹发砰-WinCharSetFFFF-H" w:hint="eastAsia"/>
          <w:kern w:val="0"/>
          <w:sz w:val="32"/>
          <w:szCs w:val="32"/>
        </w:rPr>
        <w:t>易使</w:t>
      </w:r>
      <w:r w:rsidR="00BC3295">
        <w:rPr>
          <w:rFonts w:ascii="標楷體" w:eastAsia="標楷體" w:hAnsi="標楷體" w:cs="夹发砰-WinCharSetFFFF-H" w:hint="eastAsia"/>
          <w:kern w:val="0"/>
          <w:sz w:val="32"/>
          <w:szCs w:val="32"/>
        </w:rPr>
        <w:t>民眾</w:t>
      </w:r>
      <w:r w:rsidR="007546C1">
        <w:rPr>
          <w:rFonts w:ascii="標楷體" w:eastAsia="標楷體" w:hAnsi="標楷體" w:cs="夹发砰-WinCharSetFFFF-H" w:hint="eastAsia"/>
          <w:kern w:val="0"/>
          <w:sz w:val="32"/>
          <w:szCs w:val="32"/>
        </w:rPr>
        <w:t>產生</w:t>
      </w:r>
      <w:r w:rsidR="00BC3295">
        <w:rPr>
          <w:rFonts w:ascii="標楷體" w:eastAsia="標楷體" w:hAnsi="標楷體" w:cs="夹发砰-WinCharSetFFFF-H" w:hint="eastAsia"/>
          <w:kern w:val="0"/>
          <w:sz w:val="32"/>
          <w:szCs w:val="32"/>
        </w:rPr>
        <w:t>效率</w:t>
      </w:r>
      <w:r w:rsidR="007546C1">
        <w:rPr>
          <w:rFonts w:ascii="標楷體" w:eastAsia="標楷體" w:hAnsi="標楷體" w:cs="夹发砰-WinCharSetFFFF-H" w:hint="eastAsia"/>
          <w:kern w:val="0"/>
          <w:sz w:val="32"/>
          <w:szCs w:val="32"/>
        </w:rPr>
        <w:t>不佳，或圖利廠商或隱藏弊端之不當聯想。</w:t>
      </w:r>
      <w:r w:rsidRPr="00F575FB">
        <w:rPr>
          <w:rFonts w:ascii="標楷體" w:eastAsia="標楷體" w:hAnsi="標楷體" w:cs="夹发砰-WinCharSetFFFF-H" w:hint="eastAsia"/>
          <w:kern w:val="0"/>
          <w:sz w:val="32"/>
          <w:szCs w:val="32"/>
        </w:rPr>
        <w:t>為降低外界疑慮，</w:t>
      </w:r>
      <w:r w:rsidR="00A33C50">
        <w:rPr>
          <w:rFonts w:ascii="標楷體" w:eastAsia="標楷體" w:hAnsi="標楷體" w:cs="夹发砰-WinCharSetFFFF-H" w:hint="eastAsia"/>
          <w:kern w:val="0"/>
          <w:sz w:val="32"/>
          <w:szCs w:val="32"/>
        </w:rPr>
        <w:t>並</w:t>
      </w:r>
      <w:r w:rsidR="00A33C50" w:rsidRPr="00BC3295">
        <w:rPr>
          <w:rFonts w:ascii="標楷體" w:eastAsia="標楷體" w:hAnsi="標楷體" w:cs="夹发砰-WinCharSetFFFF-H" w:hint="eastAsia"/>
          <w:kern w:val="0"/>
          <w:sz w:val="32"/>
          <w:szCs w:val="32"/>
        </w:rPr>
        <w:t>兼顧機關與廠商權益</w:t>
      </w:r>
      <w:r w:rsidR="00A33C50">
        <w:rPr>
          <w:rFonts w:ascii="標楷體" w:eastAsia="標楷體" w:hAnsi="標楷體" w:cs="夹发砰-WinCharSetFFFF-H" w:hint="eastAsia"/>
          <w:kern w:val="0"/>
          <w:sz w:val="32"/>
          <w:szCs w:val="32"/>
        </w:rPr>
        <w:t>，</w:t>
      </w:r>
      <w:r w:rsidRPr="00F575FB">
        <w:rPr>
          <w:rFonts w:ascii="標楷體" w:eastAsia="標楷體" w:hAnsi="標楷體" w:cs="夹发砰-WinCharSetFFFF-H" w:hint="eastAsia"/>
          <w:kern w:val="0"/>
          <w:sz w:val="32"/>
          <w:szCs w:val="32"/>
        </w:rPr>
        <w:t>交通部</w:t>
      </w:r>
      <w:r w:rsidRPr="00F575FB">
        <w:rPr>
          <w:rFonts w:ascii="標楷體" w:eastAsia="標楷體" w:hAnsi="標楷體" w:hint="eastAsia"/>
          <w:kern w:val="0"/>
          <w:sz w:val="32"/>
          <w:szCs w:val="32"/>
        </w:rPr>
        <w:t>近年</w:t>
      </w:r>
      <w:r w:rsidRPr="00F575FB">
        <w:rPr>
          <w:rFonts w:ascii="標楷體" w:eastAsia="標楷體" w:hAnsi="標楷體" w:cs="夹发砰-WinCharSetFFFF-H" w:hint="eastAsia"/>
          <w:kern w:val="0"/>
          <w:sz w:val="32"/>
          <w:szCs w:val="32"/>
        </w:rPr>
        <w:t>配合廉政署</w:t>
      </w:r>
      <w:r w:rsidR="007546C1">
        <w:rPr>
          <w:rFonts w:ascii="標楷體" w:eastAsia="標楷體" w:hAnsi="標楷體" w:cs="夹发砰-WinCharSetFFFF-H" w:hint="eastAsia"/>
          <w:kern w:val="0"/>
          <w:sz w:val="32"/>
          <w:szCs w:val="32"/>
        </w:rPr>
        <w:t>著重</w:t>
      </w:r>
      <w:proofErr w:type="gramStart"/>
      <w:r w:rsidR="007546C1">
        <w:rPr>
          <w:rFonts w:ascii="標楷體" w:eastAsia="標楷體" w:hAnsi="標楷體" w:cs="夹发砰-WinCharSetFFFF-H" w:hint="eastAsia"/>
          <w:kern w:val="0"/>
          <w:sz w:val="32"/>
          <w:szCs w:val="32"/>
        </w:rPr>
        <w:t>違</w:t>
      </w:r>
      <w:proofErr w:type="gramEnd"/>
      <w:r w:rsidR="00A33C50">
        <w:rPr>
          <w:rFonts w:ascii="標楷體" w:eastAsia="標楷體" w:hAnsi="標楷體" w:cs="夹发砰-WinCharSetFFFF-H" w:hint="eastAsia"/>
          <w:kern w:val="0"/>
          <w:sz w:val="32"/>
          <w:szCs w:val="32"/>
        </w:rPr>
        <w:t>失</w:t>
      </w:r>
      <w:r w:rsidR="007546C1">
        <w:rPr>
          <w:rFonts w:ascii="標楷體" w:eastAsia="標楷體" w:hAnsi="標楷體" w:cs="夹发砰-WinCharSetFFFF-H" w:hint="eastAsia"/>
          <w:kern w:val="0"/>
          <w:sz w:val="32"/>
          <w:szCs w:val="32"/>
        </w:rPr>
        <w:t>態樣分析</w:t>
      </w:r>
      <w:r w:rsidR="007546C1" w:rsidRPr="00F575FB">
        <w:rPr>
          <w:rFonts w:ascii="標楷體" w:eastAsia="標楷體" w:hAnsi="標楷體" w:cs="夹发砰-WinCharSetFFFF-H" w:hint="eastAsia"/>
          <w:kern w:val="0"/>
          <w:sz w:val="32"/>
          <w:szCs w:val="32"/>
        </w:rPr>
        <w:t>，</w:t>
      </w:r>
      <w:r w:rsidR="000C2DEB">
        <w:rPr>
          <w:rFonts w:ascii="標楷體" w:eastAsia="標楷體" w:hAnsi="標楷體" w:cs="夹发砰-WinCharSetFFFF-H" w:hint="eastAsia"/>
          <w:kern w:val="0"/>
          <w:sz w:val="32"/>
          <w:szCs w:val="32"/>
        </w:rPr>
        <w:t>並</w:t>
      </w:r>
      <w:r w:rsidR="007546C1" w:rsidRPr="00F575FB">
        <w:rPr>
          <w:rFonts w:ascii="標楷體" w:eastAsia="標楷體" w:hAnsi="標楷體" w:cs="夹发砰-WinCharSetFFFF-H" w:hint="eastAsia"/>
          <w:kern w:val="0"/>
          <w:sz w:val="32"/>
          <w:szCs w:val="32"/>
        </w:rPr>
        <w:t>透過各項</w:t>
      </w:r>
      <w:proofErr w:type="gramStart"/>
      <w:r w:rsidR="007546C1" w:rsidRPr="00F575FB">
        <w:rPr>
          <w:rFonts w:ascii="標楷體" w:eastAsia="標楷體" w:hAnsi="標楷體" w:cs="夹发砰-WinCharSetFFFF-H" w:hint="eastAsia"/>
          <w:kern w:val="0"/>
          <w:sz w:val="32"/>
          <w:szCs w:val="32"/>
        </w:rPr>
        <w:t>興利策</w:t>
      </w:r>
      <w:proofErr w:type="gramEnd"/>
      <w:r w:rsidR="007546C1" w:rsidRPr="00F575FB">
        <w:rPr>
          <w:rFonts w:ascii="標楷體" w:eastAsia="標楷體" w:hAnsi="標楷體" w:cs="夹发砰-WinCharSetFFFF-H" w:hint="eastAsia"/>
          <w:kern w:val="0"/>
          <w:sz w:val="32"/>
          <w:szCs w:val="32"/>
        </w:rPr>
        <w:t>進作為，以</w:t>
      </w:r>
      <w:r w:rsidR="00A33C50">
        <w:rPr>
          <w:rFonts w:ascii="標楷體" w:eastAsia="標楷體" w:hAnsi="標楷體" w:cs="夹发砰-WinCharSetFFFF-H" w:hint="eastAsia"/>
          <w:kern w:val="0"/>
          <w:sz w:val="32"/>
          <w:szCs w:val="32"/>
        </w:rPr>
        <w:t>期</w:t>
      </w:r>
      <w:r w:rsidR="007546C1" w:rsidRPr="00F575FB">
        <w:rPr>
          <w:rFonts w:ascii="標楷體" w:eastAsia="標楷體" w:hAnsi="標楷體" w:cs="夹发砰-WinCharSetFFFF-H" w:hint="eastAsia"/>
          <w:kern w:val="0"/>
          <w:sz w:val="32"/>
          <w:szCs w:val="32"/>
        </w:rPr>
        <w:t>降低重大採購案件</w:t>
      </w:r>
      <w:r w:rsidR="00A33C50">
        <w:rPr>
          <w:rFonts w:ascii="標楷體" w:eastAsia="標楷體" w:hAnsi="標楷體" w:cs="夹发砰-WinCharSetFFFF-H" w:hint="eastAsia"/>
          <w:kern w:val="0"/>
          <w:sz w:val="32"/>
          <w:szCs w:val="32"/>
        </w:rPr>
        <w:t>爭議及</w:t>
      </w:r>
      <w:r w:rsidR="007546C1" w:rsidRPr="00F575FB">
        <w:rPr>
          <w:rFonts w:ascii="標楷體" w:eastAsia="標楷體" w:hAnsi="標楷體" w:cs="夹发砰-WinCharSetFFFF-H" w:hint="eastAsia"/>
          <w:kern w:val="0"/>
          <w:sz w:val="32"/>
          <w:szCs w:val="32"/>
        </w:rPr>
        <w:t>廉政風險</w:t>
      </w:r>
      <w:r w:rsidRPr="00F575FB">
        <w:rPr>
          <w:rFonts w:ascii="標楷體" w:eastAsia="標楷體" w:hAnsi="標楷體" w:cs="夹发砰-WinCharSetFFFF-H" w:hint="eastAsia"/>
          <w:kern w:val="0"/>
          <w:sz w:val="32"/>
          <w:szCs w:val="32"/>
        </w:rPr>
        <w:t>。</w:t>
      </w:r>
    </w:p>
    <w:p w:rsidR="004A44A3" w:rsidRPr="00F575FB" w:rsidRDefault="0080742F" w:rsidP="00A33C50">
      <w:pPr>
        <w:overflowPunct w:val="0"/>
        <w:autoSpaceDE w:val="0"/>
        <w:autoSpaceDN w:val="0"/>
        <w:adjustRightInd w:val="0"/>
        <w:spacing w:beforeLines="50" w:before="180" w:afterLines="50" w:after="180" w:line="500" w:lineRule="exact"/>
        <w:ind w:firstLineChars="200" w:firstLine="480"/>
        <w:jc w:val="both"/>
        <w:rPr>
          <w:rFonts w:ascii="標楷體" w:eastAsia="標楷體" w:hAnsi="標楷體"/>
          <w:bCs/>
          <w:sz w:val="32"/>
          <w:szCs w:val="32"/>
        </w:rPr>
      </w:pPr>
      <w:bookmarkStart w:id="0" w:name="_GoBack"/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3566795</wp:posOffset>
            </wp:positionV>
            <wp:extent cx="5274310" cy="3658264"/>
            <wp:effectExtent l="133350" t="114300" r="154940" b="170815"/>
            <wp:wrapSquare wrapText="bothSides"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658264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="004A44A3" w:rsidRPr="00F575FB">
        <w:rPr>
          <w:rFonts w:ascii="標楷體" w:eastAsia="標楷體" w:hAnsi="標楷體" w:hint="eastAsia"/>
          <w:sz w:val="32"/>
          <w:szCs w:val="32"/>
        </w:rPr>
        <w:t>有鑑於此， 交通部舉辦</w:t>
      </w:r>
      <w:r w:rsidR="001B6411" w:rsidRPr="00F575FB">
        <w:rPr>
          <w:rFonts w:ascii="標楷體" w:eastAsia="標楷體" w:hAnsi="標楷體" w:hint="eastAsia"/>
          <w:sz w:val="32"/>
          <w:szCs w:val="32"/>
        </w:rPr>
        <w:t>「108年採購風險管理與品質精進研討會」，</w:t>
      </w:r>
      <w:r w:rsidR="00A33C50">
        <w:rPr>
          <w:rFonts w:ascii="標楷體" w:eastAsia="標楷體" w:hAnsi="標楷體" w:hint="eastAsia"/>
          <w:sz w:val="32"/>
          <w:szCs w:val="32"/>
        </w:rPr>
        <w:t>由</w:t>
      </w:r>
      <w:r w:rsidR="004A44A3" w:rsidRPr="00F575FB">
        <w:rPr>
          <w:rFonts w:ascii="標楷體" w:eastAsia="標楷體" w:hAnsi="標楷體" w:hint="eastAsia"/>
          <w:sz w:val="32"/>
          <w:szCs w:val="32"/>
        </w:rPr>
        <w:t>法務部廉政署、行政院公共工程委員會</w:t>
      </w:r>
      <w:r w:rsidR="00BC3295">
        <w:rPr>
          <w:rFonts w:ascii="標楷體" w:eastAsia="標楷體" w:hAnsi="標楷體" w:hint="eastAsia"/>
          <w:sz w:val="32"/>
          <w:szCs w:val="32"/>
        </w:rPr>
        <w:t>共同指導</w:t>
      </w:r>
      <w:r w:rsidR="004A44A3" w:rsidRPr="00F575FB">
        <w:rPr>
          <w:rFonts w:ascii="標楷體" w:eastAsia="標楷體" w:hAnsi="標楷體" w:hint="eastAsia"/>
          <w:sz w:val="32"/>
          <w:szCs w:val="32"/>
        </w:rPr>
        <w:t>，</w:t>
      </w:r>
      <w:r w:rsidR="00BC3295">
        <w:rPr>
          <w:rFonts w:ascii="標楷體" w:eastAsia="標楷體" w:hAnsi="標楷體" w:hint="eastAsia"/>
          <w:sz w:val="32"/>
          <w:szCs w:val="32"/>
        </w:rPr>
        <w:t>會中特邀請</w:t>
      </w:r>
      <w:r w:rsidR="00BC3295" w:rsidRPr="00F575FB">
        <w:rPr>
          <w:rFonts w:ascii="標楷體" w:eastAsia="標楷體" w:hAnsi="標楷體" w:hint="eastAsia"/>
          <w:sz w:val="32"/>
          <w:szCs w:val="32"/>
        </w:rPr>
        <w:t>臺灣區綜合營造業同業公會榮譽理事長陳煌銘、國立政治大學副教授顏玉明、</w:t>
      </w:r>
      <w:r w:rsidR="00BC3295" w:rsidRPr="00F575FB">
        <w:rPr>
          <w:rFonts w:ascii="標楷體" w:eastAsia="標楷體" w:hAnsi="標楷體"/>
          <w:sz w:val="32"/>
          <w:szCs w:val="32"/>
        </w:rPr>
        <w:t>環宇法律</w:t>
      </w:r>
      <w:r w:rsidR="00BC3295" w:rsidRPr="00F575FB">
        <w:rPr>
          <w:rFonts w:ascii="標楷體" w:eastAsia="標楷體" w:hAnsi="標楷體" w:hint="eastAsia"/>
          <w:sz w:val="32"/>
          <w:szCs w:val="32"/>
        </w:rPr>
        <w:t>事務所律師孔繁琦、主管法規機關</w:t>
      </w:r>
      <w:r w:rsidR="00A33C50" w:rsidRPr="00F575FB">
        <w:rPr>
          <w:rFonts w:ascii="標楷體" w:eastAsia="標楷體" w:hAnsi="標楷體" w:hint="eastAsia"/>
          <w:sz w:val="32"/>
          <w:szCs w:val="32"/>
        </w:rPr>
        <w:t>公共工程委員會</w:t>
      </w:r>
      <w:r w:rsidR="00BC3295">
        <w:rPr>
          <w:rFonts w:ascii="標楷體" w:eastAsia="標楷體" w:hAnsi="標楷體" w:hint="eastAsia"/>
          <w:sz w:val="32"/>
          <w:szCs w:val="32"/>
        </w:rPr>
        <w:t>處長何育興、陳尤佳</w:t>
      </w:r>
      <w:r w:rsidR="00BC3295" w:rsidRPr="00F575FB">
        <w:rPr>
          <w:rFonts w:ascii="標楷體" w:eastAsia="標楷體" w:hAnsi="標楷體" w:hint="eastAsia"/>
          <w:sz w:val="32"/>
          <w:szCs w:val="32"/>
        </w:rPr>
        <w:t>與內政部營建署</w:t>
      </w:r>
      <w:r w:rsidR="00BC3295">
        <w:rPr>
          <w:rFonts w:ascii="標楷體" w:eastAsia="標楷體" w:hAnsi="標楷體" w:hint="eastAsia"/>
          <w:sz w:val="32"/>
          <w:szCs w:val="32"/>
        </w:rPr>
        <w:t>科長</w:t>
      </w:r>
      <w:r w:rsidR="00290E00">
        <w:rPr>
          <w:rFonts w:ascii="標楷體" w:eastAsia="標楷體" w:hAnsi="標楷體" w:hint="eastAsia"/>
          <w:sz w:val="32"/>
          <w:szCs w:val="32"/>
        </w:rPr>
        <w:t>李超雄</w:t>
      </w:r>
      <w:r w:rsidR="007546C1">
        <w:rPr>
          <w:rFonts w:ascii="標楷體" w:eastAsia="標楷體" w:hAnsi="標楷體" w:hint="eastAsia"/>
          <w:sz w:val="32"/>
          <w:szCs w:val="32"/>
        </w:rPr>
        <w:t>等</w:t>
      </w:r>
      <w:r w:rsidR="004A44A3" w:rsidRPr="00F575FB">
        <w:rPr>
          <w:rFonts w:ascii="標楷體" w:eastAsia="標楷體" w:hAnsi="標楷體" w:hint="eastAsia"/>
          <w:sz w:val="32"/>
          <w:szCs w:val="32"/>
        </w:rPr>
        <w:t>產、官、學界專家學者代表，共同研討交通重大工程</w:t>
      </w:r>
      <w:r w:rsidR="007546C1">
        <w:rPr>
          <w:rFonts w:ascii="標楷體" w:eastAsia="標楷體" w:hAnsi="標楷體" w:hint="eastAsia"/>
          <w:sz w:val="32"/>
          <w:szCs w:val="32"/>
        </w:rPr>
        <w:t>執行實務</w:t>
      </w:r>
      <w:r w:rsidR="004A44A3" w:rsidRPr="00F575FB">
        <w:rPr>
          <w:rFonts w:ascii="標楷體" w:eastAsia="標楷體" w:hAnsi="標楷體" w:hint="eastAsia"/>
          <w:sz w:val="32"/>
          <w:szCs w:val="32"/>
        </w:rPr>
        <w:t>上所面臨的</w:t>
      </w:r>
      <w:r w:rsidR="007546C1">
        <w:rPr>
          <w:rFonts w:ascii="標楷體" w:eastAsia="標楷體" w:hAnsi="標楷體" w:hint="eastAsia"/>
          <w:sz w:val="32"/>
          <w:szCs w:val="32"/>
        </w:rPr>
        <w:t>品質</w:t>
      </w:r>
      <w:r w:rsidR="00A33C50">
        <w:rPr>
          <w:rFonts w:ascii="標楷體" w:eastAsia="標楷體" w:hAnsi="標楷體" w:hint="eastAsia"/>
          <w:sz w:val="32"/>
          <w:szCs w:val="32"/>
        </w:rPr>
        <w:t>及廉政</w:t>
      </w:r>
      <w:r w:rsidR="007546C1">
        <w:rPr>
          <w:rFonts w:ascii="標楷體" w:eastAsia="標楷體" w:hAnsi="標楷體" w:hint="eastAsia"/>
          <w:sz w:val="32"/>
          <w:szCs w:val="32"/>
        </w:rPr>
        <w:t>風險、困境與解決方案</w:t>
      </w:r>
      <w:r w:rsidR="00A33C50">
        <w:rPr>
          <w:rFonts w:ascii="標楷體" w:eastAsia="標楷體" w:hAnsi="標楷體" w:hint="eastAsia"/>
          <w:sz w:val="32"/>
          <w:szCs w:val="32"/>
        </w:rPr>
        <w:t>，</w:t>
      </w:r>
      <w:proofErr w:type="gramStart"/>
      <w:r w:rsidR="00A33C50" w:rsidRPr="00F575FB">
        <w:rPr>
          <w:rFonts w:ascii="標楷體" w:eastAsia="標楷體" w:hAnsi="標楷體" w:hint="eastAsia"/>
          <w:bCs/>
          <w:sz w:val="32"/>
          <w:szCs w:val="32"/>
        </w:rPr>
        <w:t>期使</w:t>
      </w:r>
      <w:r w:rsidR="00A33C50">
        <w:rPr>
          <w:rFonts w:ascii="標楷體" w:eastAsia="標楷體" w:hAnsi="標楷體" w:hint="eastAsia"/>
          <w:sz w:val="32"/>
          <w:szCs w:val="32"/>
        </w:rPr>
        <w:t>於</w:t>
      </w:r>
      <w:r w:rsidR="004A44A3" w:rsidRPr="00F575FB">
        <w:rPr>
          <w:rFonts w:ascii="標楷體" w:eastAsia="標楷體" w:hAnsi="標楷體" w:hint="eastAsia"/>
          <w:bCs/>
          <w:sz w:val="32"/>
          <w:szCs w:val="32"/>
        </w:rPr>
        <w:t>交通部</w:t>
      </w:r>
      <w:proofErr w:type="gramEnd"/>
      <w:r w:rsidR="004A44A3" w:rsidRPr="00F575FB">
        <w:rPr>
          <w:rFonts w:ascii="標楷體" w:eastAsia="標楷體" w:hAnsi="標楷體" w:hint="eastAsia"/>
          <w:bCs/>
          <w:sz w:val="32"/>
          <w:szCs w:val="32"/>
        </w:rPr>
        <w:t>「安全」、「效率」、「品質」及「綠色」四大施政主軸</w:t>
      </w:r>
      <w:r w:rsidR="00A33C50">
        <w:rPr>
          <w:rFonts w:ascii="標楷體" w:eastAsia="標楷體" w:hAnsi="標楷體" w:hint="eastAsia"/>
          <w:bCs/>
          <w:sz w:val="32"/>
          <w:szCs w:val="32"/>
        </w:rPr>
        <w:t>下</w:t>
      </w:r>
      <w:r w:rsidR="004A44A3" w:rsidRPr="00F575FB">
        <w:rPr>
          <w:rFonts w:ascii="標楷體" w:eastAsia="標楷體" w:hAnsi="標楷體" w:hint="eastAsia"/>
          <w:bCs/>
          <w:sz w:val="32"/>
          <w:szCs w:val="32"/>
        </w:rPr>
        <w:t>，公務員能安心執行職務、廠商維護合理權益、全民獲得優質公共建設等三贏局面。</w:t>
      </w:r>
    </w:p>
    <w:p w:rsidR="00A23923" w:rsidRPr="004D6DC0" w:rsidRDefault="00A23923" w:rsidP="00A23923">
      <w:pPr>
        <w:spacing w:beforeLines="50" w:before="180" w:line="500" w:lineRule="exact"/>
        <w:ind w:firstLineChars="200" w:firstLine="640"/>
        <w:rPr>
          <w:rFonts w:ascii="標楷體" w:eastAsia="標楷體" w:hAnsi="標楷體"/>
          <w:bCs/>
          <w:color w:val="000000"/>
          <w:sz w:val="32"/>
          <w:szCs w:val="32"/>
        </w:rPr>
      </w:pPr>
    </w:p>
    <w:sectPr w:rsidR="00A23923" w:rsidRPr="004D6DC0" w:rsidSect="00504E6A">
      <w:footerReference w:type="default" r:id="rId10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A7130" w:rsidRDefault="004A7130" w:rsidP="00AC4895">
      <w:r>
        <w:separator/>
      </w:r>
    </w:p>
  </w:endnote>
  <w:endnote w:type="continuationSeparator" w:id="0">
    <w:p w:rsidR="004A7130" w:rsidRDefault="004A7130" w:rsidP="00AC4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夹发砰-WinCharSetFFFF-H">
    <w:altName w:val="Arial Unicode MS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34470400"/>
      <w:docPartObj>
        <w:docPartGallery w:val="Page Numbers (Bottom of Page)"/>
        <w:docPartUnique/>
      </w:docPartObj>
    </w:sdtPr>
    <w:sdtEndPr/>
    <w:sdtContent>
      <w:p w:rsidR="00AA6F11" w:rsidRDefault="00AA6F11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C2DEB" w:rsidRPr="000C2DEB">
          <w:rPr>
            <w:noProof/>
            <w:lang w:val="zh-TW"/>
          </w:rPr>
          <w:t>2</w:t>
        </w:r>
        <w:r>
          <w:fldChar w:fldCharType="end"/>
        </w:r>
      </w:p>
    </w:sdtContent>
  </w:sdt>
  <w:p w:rsidR="00AA6F11" w:rsidRDefault="00AA6F11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A7130" w:rsidRDefault="004A7130" w:rsidP="00AC4895">
      <w:r>
        <w:separator/>
      </w:r>
    </w:p>
  </w:footnote>
  <w:footnote w:type="continuationSeparator" w:id="0">
    <w:p w:rsidR="004A7130" w:rsidRDefault="004A7130" w:rsidP="00AC48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005F60"/>
    <w:multiLevelType w:val="hybridMultilevel"/>
    <w:tmpl w:val="C598CD74"/>
    <w:lvl w:ilvl="0" w:tplc="4B0A31A4">
      <w:start w:val="1"/>
      <w:numFmt w:val="taiwaneseCountingThousand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1" w15:restartNumberingAfterBreak="0">
    <w:nsid w:val="0C8504CE"/>
    <w:multiLevelType w:val="hybridMultilevel"/>
    <w:tmpl w:val="C598CD74"/>
    <w:lvl w:ilvl="0" w:tplc="4B0A31A4">
      <w:start w:val="1"/>
      <w:numFmt w:val="taiwaneseCountingThousand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2" w15:restartNumberingAfterBreak="0">
    <w:nsid w:val="15520CA8"/>
    <w:multiLevelType w:val="hybridMultilevel"/>
    <w:tmpl w:val="F3DA8DDE"/>
    <w:lvl w:ilvl="0" w:tplc="C82AA254">
      <w:start w:val="1"/>
      <w:numFmt w:val="taiwaneseCountingThousand"/>
      <w:lvlText w:val="(%1)"/>
      <w:lvlJc w:val="left"/>
      <w:pPr>
        <w:ind w:left="189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2378" w:hanging="480"/>
      </w:pPr>
    </w:lvl>
    <w:lvl w:ilvl="2" w:tplc="0409001B" w:tentative="1">
      <w:start w:val="1"/>
      <w:numFmt w:val="lowerRoman"/>
      <w:lvlText w:val="%3."/>
      <w:lvlJc w:val="right"/>
      <w:pPr>
        <w:ind w:left="2858" w:hanging="480"/>
      </w:pPr>
    </w:lvl>
    <w:lvl w:ilvl="3" w:tplc="0409000F" w:tentative="1">
      <w:start w:val="1"/>
      <w:numFmt w:val="decimal"/>
      <w:lvlText w:val="%4."/>
      <w:lvlJc w:val="left"/>
      <w:pPr>
        <w:ind w:left="333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818" w:hanging="480"/>
      </w:pPr>
    </w:lvl>
    <w:lvl w:ilvl="5" w:tplc="0409001B" w:tentative="1">
      <w:start w:val="1"/>
      <w:numFmt w:val="lowerRoman"/>
      <w:lvlText w:val="%6."/>
      <w:lvlJc w:val="right"/>
      <w:pPr>
        <w:ind w:left="4298" w:hanging="480"/>
      </w:pPr>
    </w:lvl>
    <w:lvl w:ilvl="6" w:tplc="0409000F" w:tentative="1">
      <w:start w:val="1"/>
      <w:numFmt w:val="decimal"/>
      <w:lvlText w:val="%7."/>
      <w:lvlJc w:val="left"/>
      <w:pPr>
        <w:ind w:left="477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258" w:hanging="480"/>
      </w:pPr>
    </w:lvl>
    <w:lvl w:ilvl="8" w:tplc="0409001B" w:tentative="1">
      <w:start w:val="1"/>
      <w:numFmt w:val="lowerRoman"/>
      <w:lvlText w:val="%9."/>
      <w:lvlJc w:val="right"/>
      <w:pPr>
        <w:ind w:left="5738" w:hanging="480"/>
      </w:pPr>
    </w:lvl>
  </w:abstractNum>
  <w:abstractNum w:abstractNumId="3" w15:restartNumberingAfterBreak="0">
    <w:nsid w:val="1E1A729C"/>
    <w:multiLevelType w:val="hybridMultilevel"/>
    <w:tmpl w:val="C346094C"/>
    <w:lvl w:ilvl="0" w:tplc="032E682A">
      <w:start w:val="1"/>
      <w:numFmt w:val="decimal"/>
      <w:lvlText w:val="%1."/>
      <w:lvlJc w:val="left"/>
      <w:pPr>
        <w:ind w:left="168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920" w:hanging="480"/>
      </w:pPr>
    </w:lvl>
    <w:lvl w:ilvl="2" w:tplc="0409001B" w:tentative="1">
      <w:start w:val="1"/>
      <w:numFmt w:val="lowerRoman"/>
      <w:lvlText w:val="%3."/>
      <w:lvlJc w:val="right"/>
      <w:pPr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ind w:left="5280" w:hanging="480"/>
      </w:pPr>
    </w:lvl>
  </w:abstractNum>
  <w:abstractNum w:abstractNumId="4" w15:restartNumberingAfterBreak="0">
    <w:nsid w:val="21493281"/>
    <w:multiLevelType w:val="hybridMultilevel"/>
    <w:tmpl w:val="1ED2AE8A"/>
    <w:lvl w:ilvl="0" w:tplc="7B866424">
      <w:start w:val="1"/>
      <w:numFmt w:val="taiwaneseCountingThousand"/>
      <w:lvlText w:val="%1、"/>
      <w:lvlJc w:val="left"/>
      <w:pPr>
        <w:ind w:left="1440" w:hanging="720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5" w15:restartNumberingAfterBreak="0">
    <w:nsid w:val="25FE4D6D"/>
    <w:multiLevelType w:val="hybridMultilevel"/>
    <w:tmpl w:val="407C636C"/>
    <w:lvl w:ilvl="0" w:tplc="6108DCE0">
      <w:start w:val="1"/>
      <w:numFmt w:val="taiwaneseCountingThousand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6" w15:restartNumberingAfterBreak="0">
    <w:nsid w:val="352F78DF"/>
    <w:multiLevelType w:val="hybridMultilevel"/>
    <w:tmpl w:val="1ED2AE8A"/>
    <w:lvl w:ilvl="0" w:tplc="7B866424">
      <w:start w:val="1"/>
      <w:numFmt w:val="taiwaneseCountingThousand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7" w15:restartNumberingAfterBreak="0">
    <w:nsid w:val="7066571C"/>
    <w:multiLevelType w:val="hybridMultilevel"/>
    <w:tmpl w:val="B4443AF4"/>
    <w:lvl w:ilvl="0" w:tplc="776CD9F8">
      <w:start w:val="1"/>
      <w:numFmt w:val="taiwaneseCountingThousand"/>
      <w:lvlText w:val="(%1)"/>
      <w:lvlJc w:val="left"/>
      <w:pPr>
        <w:ind w:left="19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160" w:hanging="480"/>
      </w:pPr>
    </w:lvl>
    <w:lvl w:ilvl="2" w:tplc="0409001B" w:tentative="1">
      <w:start w:val="1"/>
      <w:numFmt w:val="lowerRoman"/>
      <w:lvlText w:val="%3."/>
      <w:lvlJc w:val="right"/>
      <w:pPr>
        <w:ind w:left="2640" w:hanging="480"/>
      </w:pPr>
    </w:lvl>
    <w:lvl w:ilvl="3" w:tplc="0409000F" w:tentative="1">
      <w:start w:val="1"/>
      <w:numFmt w:val="decimal"/>
      <w:lvlText w:val="%4."/>
      <w:lvlJc w:val="left"/>
      <w:pPr>
        <w:ind w:left="31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00" w:hanging="480"/>
      </w:pPr>
    </w:lvl>
    <w:lvl w:ilvl="5" w:tplc="0409001B" w:tentative="1">
      <w:start w:val="1"/>
      <w:numFmt w:val="lowerRoman"/>
      <w:lvlText w:val="%6."/>
      <w:lvlJc w:val="right"/>
      <w:pPr>
        <w:ind w:left="4080" w:hanging="480"/>
      </w:pPr>
    </w:lvl>
    <w:lvl w:ilvl="6" w:tplc="0409000F" w:tentative="1">
      <w:start w:val="1"/>
      <w:numFmt w:val="decimal"/>
      <w:lvlText w:val="%7."/>
      <w:lvlJc w:val="left"/>
      <w:pPr>
        <w:ind w:left="45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040" w:hanging="480"/>
      </w:pPr>
    </w:lvl>
    <w:lvl w:ilvl="8" w:tplc="0409001B" w:tentative="1">
      <w:start w:val="1"/>
      <w:numFmt w:val="lowerRoman"/>
      <w:lvlText w:val="%9."/>
      <w:lvlJc w:val="right"/>
      <w:pPr>
        <w:ind w:left="5520" w:hanging="480"/>
      </w:pPr>
    </w:lvl>
  </w:abstractNum>
  <w:abstractNum w:abstractNumId="8" w15:restartNumberingAfterBreak="0">
    <w:nsid w:val="74C90A69"/>
    <w:multiLevelType w:val="hybridMultilevel"/>
    <w:tmpl w:val="84368BD8"/>
    <w:lvl w:ilvl="0" w:tplc="489E65B6">
      <w:start w:val="1"/>
      <w:numFmt w:val="ideographLegalTraditional"/>
      <w:lvlText w:val="%1、"/>
      <w:lvlJc w:val="left"/>
      <w:pPr>
        <w:ind w:left="720" w:hanging="720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7D0A355A"/>
    <w:multiLevelType w:val="hybridMultilevel"/>
    <w:tmpl w:val="B4443AF4"/>
    <w:lvl w:ilvl="0" w:tplc="776CD9F8">
      <w:start w:val="1"/>
      <w:numFmt w:val="taiwaneseCountingThousand"/>
      <w:lvlText w:val="(%1)"/>
      <w:lvlJc w:val="left"/>
      <w:pPr>
        <w:ind w:left="19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160" w:hanging="480"/>
      </w:pPr>
    </w:lvl>
    <w:lvl w:ilvl="2" w:tplc="0409001B" w:tentative="1">
      <w:start w:val="1"/>
      <w:numFmt w:val="lowerRoman"/>
      <w:lvlText w:val="%3."/>
      <w:lvlJc w:val="right"/>
      <w:pPr>
        <w:ind w:left="2640" w:hanging="480"/>
      </w:pPr>
    </w:lvl>
    <w:lvl w:ilvl="3" w:tplc="0409000F" w:tentative="1">
      <w:start w:val="1"/>
      <w:numFmt w:val="decimal"/>
      <w:lvlText w:val="%4."/>
      <w:lvlJc w:val="left"/>
      <w:pPr>
        <w:ind w:left="31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00" w:hanging="480"/>
      </w:pPr>
    </w:lvl>
    <w:lvl w:ilvl="5" w:tplc="0409001B" w:tentative="1">
      <w:start w:val="1"/>
      <w:numFmt w:val="lowerRoman"/>
      <w:lvlText w:val="%6."/>
      <w:lvlJc w:val="right"/>
      <w:pPr>
        <w:ind w:left="4080" w:hanging="480"/>
      </w:pPr>
    </w:lvl>
    <w:lvl w:ilvl="6" w:tplc="0409000F" w:tentative="1">
      <w:start w:val="1"/>
      <w:numFmt w:val="decimal"/>
      <w:lvlText w:val="%7."/>
      <w:lvlJc w:val="left"/>
      <w:pPr>
        <w:ind w:left="45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040" w:hanging="480"/>
      </w:pPr>
    </w:lvl>
    <w:lvl w:ilvl="8" w:tplc="0409001B" w:tentative="1">
      <w:start w:val="1"/>
      <w:numFmt w:val="lowerRoman"/>
      <w:lvlText w:val="%9."/>
      <w:lvlJc w:val="right"/>
      <w:pPr>
        <w:ind w:left="5520" w:hanging="480"/>
      </w:p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5"/>
  </w:num>
  <w:num w:numId="5">
    <w:abstractNumId w:val="3"/>
  </w:num>
  <w:num w:numId="6">
    <w:abstractNumId w:val="2"/>
  </w:num>
  <w:num w:numId="7">
    <w:abstractNumId w:val="1"/>
  </w:num>
  <w:num w:numId="8">
    <w:abstractNumId w:val="6"/>
  </w:num>
  <w:num w:numId="9">
    <w:abstractNumId w:val="9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6232A"/>
    <w:rsid w:val="00004D92"/>
    <w:rsid w:val="0003202B"/>
    <w:rsid w:val="00040640"/>
    <w:rsid w:val="000452E6"/>
    <w:rsid w:val="00046421"/>
    <w:rsid w:val="000500F5"/>
    <w:rsid w:val="00053114"/>
    <w:rsid w:val="000543DA"/>
    <w:rsid w:val="00057F81"/>
    <w:rsid w:val="00065EE8"/>
    <w:rsid w:val="00080DC5"/>
    <w:rsid w:val="00081AD6"/>
    <w:rsid w:val="000851BF"/>
    <w:rsid w:val="00086E9F"/>
    <w:rsid w:val="00092BD5"/>
    <w:rsid w:val="000931B3"/>
    <w:rsid w:val="000A4901"/>
    <w:rsid w:val="000B4C0C"/>
    <w:rsid w:val="000C2DEB"/>
    <w:rsid w:val="000D1536"/>
    <w:rsid w:val="000D3404"/>
    <w:rsid w:val="000E035D"/>
    <w:rsid w:val="000E1732"/>
    <w:rsid w:val="000E3664"/>
    <w:rsid w:val="000E37DD"/>
    <w:rsid w:val="000E4C52"/>
    <w:rsid w:val="000E50F2"/>
    <w:rsid w:val="000F2D04"/>
    <w:rsid w:val="000F3379"/>
    <w:rsid w:val="0010450F"/>
    <w:rsid w:val="001049B2"/>
    <w:rsid w:val="00141344"/>
    <w:rsid w:val="00141AAA"/>
    <w:rsid w:val="00142245"/>
    <w:rsid w:val="0014287A"/>
    <w:rsid w:val="00156624"/>
    <w:rsid w:val="0016071F"/>
    <w:rsid w:val="001A4253"/>
    <w:rsid w:val="001A68D9"/>
    <w:rsid w:val="001B6411"/>
    <w:rsid w:val="001C0C22"/>
    <w:rsid w:val="001C3418"/>
    <w:rsid w:val="00201D03"/>
    <w:rsid w:val="0020714F"/>
    <w:rsid w:val="00212978"/>
    <w:rsid w:val="00214483"/>
    <w:rsid w:val="00214BF5"/>
    <w:rsid w:val="00214FCB"/>
    <w:rsid w:val="00234153"/>
    <w:rsid w:val="00245EA8"/>
    <w:rsid w:val="0024708E"/>
    <w:rsid w:val="0025216C"/>
    <w:rsid w:val="002702F7"/>
    <w:rsid w:val="00272D05"/>
    <w:rsid w:val="00275041"/>
    <w:rsid w:val="00290E00"/>
    <w:rsid w:val="00294F96"/>
    <w:rsid w:val="002A4E21"/>
    <w:rsid w:val="002B4B32"/>
    <w:rsid w:val="002C7F7C"/>
    <w:rsid w:val="002D252E"/>
    <w:rsid w:val="002D2AC3"/>
    <w:rsid w:val="002D6B0D"/>
    <w:rsid w:val="002E7B14"/>
    <w:rsid w:val="002F78F5"/>
    <w:rsid w:val="003025CE"/>
    <w:rsid w:val="00303679"/>
    <w:rsid w:val="003263C7"/>
    <w:rsid w:val="00331C23"/>
    <w:rsid w:val="003404B7"/>
    <w:rsid w:val="0034108F"/>
    <w:rsid w:val="00350B16"/>
    <w:rsid w:val="00352B37"/>
    <w:rsid w:val="00355A6B"/>
    <w:rsid w:val="003611BB"/>
    <w:rsid w:val="003729AB"/>
    <w:rsid w:val="00376826"/>
    <w:rsid w:val="003769C2"/>
    <w:rsid w:val="003779D3"/>
    <w:rsid w:val="00381E2E"/>
    <w:rsid w:val="0038532C"/>
    <w:rsid w:val="0038544A"/>
    <w:rsid w:val="003A3D14"/>
    <w:rsid w:val="003B0C00"/>
    <w:rsid w:val="003B1344"/>
    <w:rsid w:val="003B31B4"/>
    <w:rsid w:val="003B4653"/>
    <w:rsid w:val="003B6704"/>
    <w:rsid w:val="003C025F"/>
    <w:rsid w:val="003C5D08"/>
    <w:rsid w:val="003E03D0"/>
    <w:rsid w:val="00412637"/>
    <w:rsid w:val="00415215"/>
    <w:rsid w:val="004210D0"/>
    <w:rsid w:val="0042558B"/>
    <w:rsid w:val="0043373C"/>
    <w:rsid w:val="00443049"/>
    <w:rsid w:val="00446438"/>
    <w:rsid w:val="00446AFD"/>
    <w:rsid w:val="004508C0"/>
    <w:rsid w:val="0045396D"/>
    <w:rsid w:val="00474058"/>
    <w:rsid w:val="00475915"/>
    <w:rsid w:val="004872EC"/>
    <w:rsid w:val="00487791"/>
    <w:rsid w:val="004A2389"/>
    <w:rsid w:val="004A44A3"/>
    <w:rsid w:val="004A6A87"/>
    <w:rsid w:val="004A7130"/>
    <w:rsid w:val="004C1B8D"/>
    <w:rsid w:val="004C782D"/>
    <w:rsid w:val="004D26DC"/>
    <w:rsid w:val="004D6DC0"/>
    <w:rsid w:val="004E4162"/>
    <w:rsid w:val="004E4624"/>
    <w:rsid w:val="00504E6A"/>
    <w:rsid w:val="0051172F"/>
    <w:rsid w:val="00512B31"/>
    <w:rsid w:val="00521BF3"/>
    <w:rsid w:val="005232E2"/>
    <w:rsid w:val="00543729"/>
    <w:rsid w:val="005532BE"/>
    <w:rsid w:val="00553500"/>
    <w:rsid w:val="00573310"/>
    <w:rsid w:val="00577358"/>
    <w:rsid w:val="005912C1"/>
    <w:rsid w:val="00593567"/>
    <w:rsid w:val="00594176"/>
    <w:rsid w:val="0059783E"/>
    <w:rsid w:val="005A034C"/>
    <w:rsid w:val="005A0A7B"/>
    <w:rsid w:val="005C0E8C"/>
    <w:rsid w:val="005C43F5"/>
    <w:rsid w:val="005D3E76"/>
    <w:rsid w:val="005E07EE"/>
    <w:rsid w:val="005F0A6D"/>
    <w:rsid w:val="005F13D2"/>
    <w:rsid w:val="00621AEC"/>
    <w:rsid w:val="0063249D"/>
    <w:rsid w:val="00632E04"/>
    <w:rsid w:val="00636B15"/>
    <w:rsid w:val="00651BC6"/>
    <w:rsid w:val="00653CF2"/>
    <w:rsid w:val="006606E5"/>
    <w:rsid w:val="00674354"/>
    <w:rsid w:val="006944C9"/>
    <w:rsid w:val="006B2EAB"/>
    <w:rsid w:val="006B4044"/>
    <w:rsid w:val="006C35B5"/>
    <w:rsid w:val="006C3693"/>
    <w:rsid w:val="006D0307"/>
    <w:rsid w:val="006F5FD6"/>
    <w:rsid w:val="006F7828"/>
    <w:rsid w:val="006F7F6D"/>
    <w:rsid w:val="00704FBD"/>
    <w:rsid w:val="00721A0E"/>
    <w:rsid w:val="00727145"/>
    <w:rsid w:val="00730D4A"/>
    <w:rsid w:val="007314EF"/>
    <w:rsid w:val="00734253"/>
    <w:rsid w:val="00746AEB"/>
    <w:rsid w:val="007546C1"/>
    <w:rsid w:val="00754ED6"/>
    <w:rsid w:val="00770B8A"/>
    <w:rsid w:val="00773152"/>
    <w:rsid w:val="00773211"/>
    <w:rsid w:val="007815B9"/>
    <w:rsid w:val="00784777"/>
    <w:rsid w:val="00794610"/>
    <w:rsid w:val="007A1378"/>
    <w:rsid w:val="007B39EA"/>
    <w:rsid w:val="007C148B"/>
    <w:rsid w:val="007D13CE"/>
    <w:rsid w:val="007D3FAB"/>
    <w:rsid w:val="007E2BCD"/>
    <w:rsid w:val="008047C1"/>
    <w:rsid w:val="0080742F"/>
    <w:rsid w:val="00816935"/>
    <w:rsid w:val="00832466"/>
    <w:rsid w:val="008403EE"/>
    <w:rsid w:val="00842B4F"/>
    <w:rsid w:val="00843C7C"/>
    <w:rsid w:val="00844C15"/>
    <w:rsid w:val="008458E2"/>
    <w:rsid w:val="0084650D"/>
    <w:rsid w:val="008511FE"/>
    <w:rsid w:val="00855EB8"/>
    <w:rsid w:val="008601DF"/>
    <w:rsid w:val="00863BCD"/>
    <w:rsid w:val="00866132"/>
    <w:rsid w:val="0086735E"/>
    <w:rsid w:val="008934CB"/>
    <w:rsid w:val="008940BF"/>
    <w:rsid w:val="00894F84"/>
    <w:rsid w:val="008D046B"/>
    <w:rsid w:val="008E42DE"/>
    <w:rsid w:val="008E44E4"/>
    <w:rsid w:val="00902B21"/>
    <w:rsid w:val="0090626A"/>
    <w:rsid w:val="009109E6"/>
    <w:rsid w:val="00945C84"/>
    <w:rsid w:val="00954737"/>
    <w:rsid w:val="00964108"/>
    <w:rsid w:val="00964FD6"/>
    <w:rsid w:val="00973D61"/>
    <w:rsid w:val="00981EE6"/>
    <w:rsid w:val="00986882"/>
    <w:rsid w:val="00995675"/>
    <w:rsid w:val="0099577E"/>
    <w:rsid w:val="00996663"/>
    <w:rsid w:val="009A14E4"/>
    <w:rsid w:val="009A4A55"/>
    <w:rsid w:val="009A5406"/>
    <w:rsid w:val="009B7351"/>
    <w:rsid w:val="009C12D1"/>
    <w:rsid w:val="009C13D3"/>
    <w:rsid w:val="009C1B60"/>
    <w:rsid w:val="009C414A"/>
    <w:rsid w:val="009D0156"/>
    <w:rsid w:val="009D389B"/>
    <w:rsid w:val="009D3C3A"/>
    <w:rsid w:val="009E08EC"/>
    <w:rsid w:val="00A0373D"/>
    <w:rsid w:val="00A149BF"/>
    <w:rsid w:val="00A16A6B"/>
    <w:rsid w:val="00A23923"/>
    <w:rsid w:val="00A33C50"/>
    <w:rsid w:val="00A412A9"/>
    <w:rsid w:val="00A511DF"/>
    <w:rsid w:val="00A62BD6"/>
    <w:rsid w:val="00A64117"/>
    <w:rsid w:val="00A70DA0"/>
    <w:rsid w:val="00AA1946"/>
    <w:rsid w:val="00AA2A92"/>
    <w:rsid w:val="00AA6E59"/>
    <w:rsid w:val="00AA6F11"/>
    <w:rsid w:val="00AC4895"/>
    <w:rsid w:val="00AC7F91"/>
    <w:rsid w:val="00AD5F08"/>
    <w:rsid w:val="00AD7D82"/>
    <w:rsid w:val="00B04652"/>
    <w:rsid w:val="00B11E63"/>
    <w:rsid w:val="00B158AF"/>
    <w:rsid w:val="00B3551C"/>
    <w:rsid w:val="00B4491B"/>
    <w:rsid w:val="00B57CD3"/>
    <w:rsid w:val="00B6467C"/>
    <w:rsid w:val="00B64DBA"/>
    <w:rsid w:val="00B81AB8"/>
    <w:rsid w:val="00B860C0"/>
    <w:rsid w:val="00B97873"/>
    <w:rsid w:val="00BB0841"/>
    <w:rsid w:val="00BB3330"/>
    <w:rsid w:val="00BC3295"/>
    <w:rsid w:val="00BC4320"/>
    <w:rsid w:val="00BC60B0"/>
    <w:rsid w:val="00BD4122"/>
    <w:rsid w:val="00BE5D0B"/>
    <w:rsid w:val="00BF0B85"/>
    <w:rsid w:val="00C2038A"/>
    <w:rsid w:val="00C224EB"/>
    <w:rsid w:val="00C3350B"/>
    <w:rsid w:val="00C33F29"/>
    <w:rsid w:val="00C46437"/>
    <w:rsid w:val="00C466AC"/>
    <w:rsid w:val="00C467EE"/>
    <w:rsid w:val="00C5286A"/>
    <w:rsid w:val="00C56B0D"/>
    <w:rsid w:val="00C64315"/>
    <w:rsid w:val="00C87B1B"/>
    <w:rsid w:val="00CA45FD"/>
    <w:rsid w:val="00CB524A"/>
    <w:rsid w:val="00CC0DF9"/>
    <w:rsid w:val="00CD2D01"/>
    <w:rsid w:val="00CD4F99"/>
    <w:rsid w:val="00CE52FA"/>
    <w:rsid w:val="00D07126"/>
    <w:rsid w:val="00D10B02"/>
    <w:rsid w:val="00D124F7"/>
    <w:rsid w:val="00D2160B"/>
    <w:rsid w:val="00D24515"/>
    <w:rsid w:val="00D275DD"/>
    <w:rsid w:val="00D30C8E"/>
    <w:rsid w:val="00D36DDB"/>
    <w:rsid w:val="00D40852"/>
    <w:rsid w:val="00D6232A"/>
    <w:rsid w:val="00D668B7"/>
    <w:rsid w:val="00D7403E"/>
    <w:rsid w:val="00D745A4"/>
    <w:rsid w:val="00D74B73"/>
    <w:rsid w:val="00D831B6"/>
    <w:rsid w:val="00D833B5"/>
    <w:rsid w:val="00D85FF6"/>
    <w:rsid w:val="00DB67F2"/>
    <w:rsid w:val="00DC59C0"/>
    <w:rsid w:val="00DD06D4"/>
    <w:rsid w:val="00DD0C67"/>
    <w:rsid w:val="00DD3193"/>
    <w:rsid w:val="00DD46BB"/>
    <w:rsid w:val="00DD4E08"/>
    <w:rsid w:val="00DE5876"/>
    <w:rsid w:val="00DE635D"/>
    <w:rsid w:val="00DF6E0B"/>
    <w:rsid w:val="00E00827"/>
    <w:rsid w:val="00E132F5"/>
    <w:rsid w:val="00E32D7F"/>
    <w:rsid w:val="00E34057"/>
    <w:rsid w:val="00E414CB"/>
    <w:rsid w:val="00E4209A"/>
    <w:rsid w:val="00E44C9B"/>
    <w:rsid w:val="00E610B2"/>
    <w:rsid w:val="00E8389B"/>
    <w:rsid w:val="00E952A5"/>
    <w:rsid w:val="00EC43E4"/>
    <w:rsid w:val="00EC46D9"/>
    <w:rsid w:val="00ED0548"/>
    <w:rsid w:val="00ED0F0A"/>
    <w:rsid w:val="00EF2842"/>
    <w:rsid w:val="00F134AF"/>
    <w:rsid w:val="00F1635A"/>
    <w:rsid w:val="00F263D2"/>
    <w:rsid w:val="00F51487"/>
    <w:rsid w:val="00F51946"/>
    <w:rsid w:val="00F54265"/>
    <w:rsid w:val="00F575FB"/>
    <w:rsid w:val="00F60029"/>
    <w:rsid w:val="00F6418F"/>
    <w:rsid w:val="00F649FE"/>
    <w:rsid w:val="00F749D6"/>
    <w:rsid w:val="00F81D5D"/>
    <w:rsid w:val="00F85E30"/>
    <w:rsid w:val="00F87980"/>
    <w:rsid w:val="00F97514"/>
    <w:rsid w:val="00FB045D"/>
    <w:rsid w:val="00FD087A"/>
    <w:rsid w:val="00FE20E8"/>
    <w:rsid w:val="00FE2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A0970FA-E0AC-417F-A295-53341B1970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8544A"/>
    <w:pPr>
      <w:ind w:leftChars="200" w:left="480"/>
    </w:pPr>
  </w:style>
  <w:style w:type="table" w:styleId="a4">
    <w:name w:val="Table Grid"/>
    <w:basedOn w:val="a1"/>
    <w:uiPriority w:val="59"/>
    <w:rsid w:val="001C0C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AC489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AC4895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AC489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AC4895"/>
    <w:rPr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C46437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C46437"/>
    <w:rPr>
      <w:rFonts w:asciiTheme="majorHAnsi" w:eastAsiaTheme="majorEastAsia" w:hAnsiTheme="majorHAnsi" w:cstheme="majorBidi"/>
      <w:sz w:val="18"/>
      <w:szCs w:val="18"/>
    </w:rPr>
  </w:style>
  <w:style w:type="character" w:styleId="ab">
    <w:name w:val="Hyperlink"/>
    <w:basedOn w:val="a0"/>
    <w:uiPriority w:val="99"/>
    <w:semiHidden/>
    <w:unhideWhenUsed/>
    <w:rsid w:val="00DE5876"/>
    <w:rPr>
      <w:color w:val="0000FF"/>
      <w:u w:val="single"/>
    </w:rPr>
  </w:style>
  <w:style w:type="paragraph" w:styleId="Web">
    <w:name w:val="Normal (Web)"/>
    <w:basedOn w:val="a"/>
    <w:uiPriority w:val="99"/>
    <w:unhideWhenUsed/>
    <w:rsid w:val="0051172F"/>
    <w:pPr>
      <w:widowControl/>
    </w:pPr>
    <w:rPr>
      <w:rFonts w:ascii="新細明體" w:eastAsia="新細明體" w:hAnsi="新細明體" w:cs="新細明體"/>
      <w:kern w:val="0"/>
      <w:szCs w:val="24"/>
    </w:rPr>
  </w:style>
  <w:style w:type="paragraph" w:customStyle="1" w:styleId="Standard">
    <w:name w:val="Standard"/>
    <w:link w:val="Standard0"/>
    <w:rsid w:val="00E610B2"/>
    <w:pPr>
      <w:widowControl w:val="0"/>
      <w:suppressAutoHyphens/>
      <w:autoSpaceDN w:val="0"/>
      <w:textAlignment w:val="baseline"/>
    </w:pPr>
    <w:rPr>
      <w:rFonts w:ascii="Calibri" w:eastAsia="新細明體" w:hAnsi="Calibri" w:cs="Times New Roman"/>
      <w:kern w:val="3"/>
    </w:rPr>
  </w:style>
  <w:style w:type="character" w:customStyle="1" w:styleId="Standard0">
    <w:name w:val="Standard 字元"/>
    <w:link w:val="Standard"/>
    <w:rsid w:val="00E610B2"/>
    <w:rPr>
      <w:rFonts w:ascii="Calibri" w:eastAsia="新細明體" w:hAnsi="Calibri" w:cs="Times New Roman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318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8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74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0E7FBB-B3E4-4809-8858-73985064FF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3</Pages>
  <Words>136</Words>
  <Characters>781</Characters>
  <Application>Microsoft Office Word</Application>
  <DocSecurity>0</DocSecurity>
  <Lines>6</Lines>
  <Paragraphs>1</Paragraphs>
  <ScaleCrop>false</ScaleCrop>
  <Company>MOTC</Company>
  <LinksUpToDate>false</LinksUpToDate>
  <CharactersWithSpaces>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高公局使用者</dc:creator>
  <cp:lastModifiedBy>劉珈汝</cp:lastModifiedBy>
  <cp:revision>16</cp:revision>
  <cp:lastPrinted>2019-12-20T09:49:00Z</cp:lastPrinted>
  <dcterms:created xsi:type="dcterms:W3CDTF">2019-12-20T04:40:00Z</dcterms:created>
  <dcterms:modified xsi:type="dcterms:W3CDTF">2021-02-18T06:09:00Z</dcterms:modified>
</cp:coreProperties>
</file>