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10B2" w:rsidRPr="00E610B2" w:rsidRDefault="00E610B2" w:rsidP="00E610B2">
      <w:pPr>
        <w:pStyle w:val="Standard"/>
        <w:snapToGrid w:val="0"/>
        <w:contextualSpacing/>
        <w:jc w:val="center"/>
        <w:rPr>
          <w:rFonts w:ascii="標楷體" w:eastAsia="標楷體" w:hAnsi="標楷體"/>
          <w:b/>
          <w:bCs/>
          <w:color w:val="000000"/>
          <w:kern w:val="0"/>
          <w:sz w:val="40"/>
          <w:szCs w:val="40"/>
        </w:rPr>
      </w:pPr>
      <w:r>
        <w:rPr>
          <w:rFonts w:ascii="標楷體" w:eastAsia="標楷體" w:hAnsi="標楷體" w:hint="eastAsia"/>
          <w:b/>
          <w:bCs/>
          <w:noProof/>
          <w:color w:val="000000"/>
          <w:kern w:val="0"/>
          <w:sz w:val="40"/>
          <w:szCs w:val="40"/>
        </w:rPr>
        <w:drawing>
          <wp:anchor distT="0" distB="0" distL="114300" distR="114300" simplePos="0" relativeHeight="251658240" behindDoc="0" locked="0" layoutInCell="1" allowOverlap="1" wp14:anchorId="5DD576CD" wp14:editId="613B6BE2">
            <wp:simplePos x="0" y="0"/>
            <wp:positionH relativeFrom="column">
              <wp:posOffset>119380</wp:posOffset>
            </wp:positionH>
            <wp:positionV relativeFrom="paragraph">
              <wp:posOffset>-8255</wp:posOffset>
            </wp:positionV>
            <wp:extent cx="600075" cy="603250"/>
            <wp:effectExtent l="0" t="0" r="9525" b="6350"/>
            <wp:wrapTopAndBottom/>
            <wp:docPr id="5" name="圖片 5" descr="C:\Users\shun1217\Desktop\交通部logo-cs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3" descr="C:\Users\shun1217\Desktop\交通部logo-cs2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60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610B2">
        <w:rPr>
          <w:rFonts w:ascii="標楷體" w:eastAsia="標楷體" w:hAnsi="標楷體" w:hint="eastAsia"/>
          <w:b/>
          <w:bCs/>
          <w:color w:val="000000"/>
          <w:kern w:val="0"/>
          <w:sz w:val="40"/>
          <w:szCs w:val="40"/>
        </w:rPr>
        <w:t>立足廉潔共創效能精進採購作業研討會</w:t>
      </w:r>
    </w:p>
    <w:p w:rsidR="006B4044" w:rsidRPr="00E610B2" w:rsidRDefault="006B4044" w:rsidP="00B6467C">
      <w:pPr>
        <w:jc w:val="center"/>
        <w:rPr>
          <w:b/>
          <w:szCs w:val="24"/>
        </w:rPr>
      </w:pPr>
      <w:r w:rsidRPr="00E610B2">
        <w:rPr>
          <w:rFonts w:eastAsia="標楷體"/>
          <w:b/>
          <w:sz w:val="40"/>
        </w:rPr>
        <w:t>新</w:t>
      </w:r>
      <w:r w:rsidRPr="00E610B2">
        <w:rPr>
          <w:rFonts w:eastAsia="標楷體"/>
          <w:b/>
          <w:sz w:val="40"/>
        </w:rPr>
        <w:t xml:space="preserve">  </w:t>
      </w:r>
      <w:r w:rsidRPr="00E610B2">
        <w:rPr>
          <w:rFonts w:eastAsia="標楷體"/>
          <w:b/>
          <w:sz w:val="40"/>
        </w:rPr>
        <w:t>聞</w:t>
      </w:r>
      <w:r w:rsidRPr="00E610B2">
        <w:rPr>
          <w:rFonts w:eastAsia="標楷體"/>
          <w:b/>
          <w:sz w:val="40"/>
        </w:rPr>
        <w:t xml:space="preserve">  </w:t>
      </w:r>
      <w:r w:rsidR="00147DC3">
        <w:rPr>
          <w:rFonts w:eastAsia="標楷體" w:hint="eastAsia"/>
          <w:b/>
          <w:sz w:val="40"/>
        </w:rPr>
        <w:t>稿</w:t>
      </w:r>
    </w:p>
    <w:p w:rsidR="008047C1" w:rsidRPr="00BE5D0B" w:rsidRDefault="005532BE" w:rsidP="00B6467C">
      <w:pPr>
        <w:jc w:val="center"/>
        <w:rPr>
          <w:b/>
          <w:sz w:val="32"/>
          <w:szCs w:val="32"/>
        </w:rPr>
      </w:pPr>
      <w:r w:rsidRPr="00BE5D0B">
        <w:rPr>
          <w:rFonts w:hint="eastAsia"/>
          <w:b/>
          <w:sz w:val="32"/>
          <w:szCs w:val="32"/>
        </w:rPr>
        <w:t>採購興利天下無弊</w:t>
      </w:r>
      <w:r w:rsidR="002D6B0D" w:rsidRPr="00BE5D0B">
        <w:rPr>
          <w:rFonts w:hint="eastAsia"/>
          <w:b/>
          <w:sz w:val="32"/>
          <w:szCs w:val="32"/>
        </w:rPr>
        <w:t>!</w:t>
      </w:r>
    </w:p>
    <w:p w:rsidR="00B57CD3" w:rsidRPr="00BE5D0B" w:rsidRDefault="005532BE" w:rsidP="00B6467C">
      <w:pPr>
        <w:jc w:val="center"/>
        <w:rPr>
          <w:b/>
          <w:sz w:val="32"/>
          <w:szCs w:val="32"/>
        </w:rPr>
      </w:pPr>
      <w:r w:rsidRPr="00BE5D0B">
        <w:rPr>
          <w:rFonts w:hint="eastAsia"/>
          <w:b/>
          <w:sz w:val="32"/>
          <w:szCs w:val="32"/>
        </w:rPr>
        <w:t>交通部</w:t>
      </w:r>
      <w:r w:rsidR="002D6B0D" w:rsidRPr="00BE5D0B">
        <w:rPr>
          <w:rFonts w:hint="eastAsia"/>
          <w:b/>
          <w:sz w:val="32"/>
          <w:szCs w:val="32"/>
        </w:rPr>
        <w:t>致力提升</w:t>
      </w:r>
      <w:r w:rsidRPr="00BE5D0B">
        <w:rPr>
          <w:rFonts w:hint="eastAsia"/>
          <w:b/>
          <w:sz w:val="32"/>
          <w:szCs w:val="32"/>
        </w:rPr>
        <w:t>交通重大公共工程採購作業</w:t>
      </w:r>
    </w:p>
    <w:p w:rsidR="008047C1" w:rsidRPr="00BE5D0B" w:rsidRDefault="008047C1" w:rsidP="00B6467C">
      <w:pPr>
        <w:jc w:val="center"/>
        <w:rPr>
          <w:b/>
          <w:sz w:val="32"/>
          <w:szCs w:val="32"/>
        </w:rPr>
      </w:pPr>
      <w:r w:rsidRPr="00BE5D0B">
        <w:rPr>
          <w:rFonts w:hint="eastAsia"/>
          <w:b/>
          <w:sz w:val="32"/>
          <w:szCs w:val="32"/>
        </w:rPr>
        <w:t>有效</w:t>
      </w:r>
      <w:r w:rsidR="005532BE" w:rsidRPr="00BE5D0B">
        <w:rPr>
          <w:rFonts w:hint="eastAsia"/>
          <w:b/>
          <w:sz w:val="32"/>
          <w:szCs w:val="32"/>
        </w:rPr>
        <w:t>建設優質工程</w:t>
      </w:r>
      <w:r w:rsidR="002D6B0D" w:rsidRPr="00BE5D0B">
        <w:rPr>
          <w:rFonts w:hint="eastAsia"/>
          <w:b/>
          <w:sz w:val="32"/>
          <w:szCs w:val="32"/>
        </w:rPr>
        <w:t>、</w:t>
      </w:r>
      <w:r w:rsidRPr="00BE5D0B">
        <w:rPr>
          <w:rFonts w:hint="eastAsia"/>
          <w:b/>
          <w:sz w:val="32"/>
          <w:szCs w:val="32"/>
        </w:rPr>
        <w:t>降低廉政風險</w:t>
      </w:r>
    </w:p>
    <w:p w:rsidR="008511FE" w:rsidRPr="00BE5D0B" w:rsidRDefault="008511FE" w:rsidP="00914809">
      <w:pPr>
        <w:widowControl/>
        <w:shd w:val="clear" w:color="auto" w:fill="FFFFFF"/>
        <w:spacing w:beforeLines="50" w:before="180" w:after="300" w:line="500" w:lineRule="exact"/>
        <w:ind w:firstLineChars="177" w:firstLine="566"/>
        <w:jc w:val="both"/>
        <w:rPr>
          <w:rFonts w:ascii="標楷體" w:eastAsia="標楷體" w:hAnsi="標楷體"/>
          <w:sz w:val="32"/>
          <w:szCs w:val="32"/>
        </w:rPr>
      </w:pPr>
      <w:r w:rsidRPr="00BE5D0B">
        <w:rPr>
          <w:rFonts w:ascii="標楷體" w:eastAsia="標楷體" w:hAnsi="標楷體" w:hint="eastAsia"/>
          <w:sz w:val="32"/>
          <w:szCs w:val="32"/>
        </w:rPr>
        <w:t>交通部</w:t>
      </w:r>
      <w:r w:rsidRPr="00BE5D0B">
        <w:rPr>
          <w:rFonts w:ascii="標楷體" w:eastAsia="標楷體" w:hAnsi="標楷體" w:hint="eastAsia"/>
          <w:sz w:val="32"/>
          <w:szCs w:val="32"/>
          <w:lang w:eastAsia="zh-HK"/>
        </w:rPr>
        <w:t>於</w:t>
      </w:r>
      <w:r w:rsidR="004D6DC0" w:rsidRPr="00BE5D0B">
        <w:rPr>
          <w:rFonts w:ascii="標楷體" w:eastAsia="標楷體" w:hAnsi="標楷體" w:hint="eastAsia"/>
          <w:sz w:val="32"/>
          <w:szCs w:val="32"/>
          <w:lang w:eastAsia="zh-HK"/>
        </w:rPr>
        <w:t>108年</w:t>
      </w:r>
      <w:r w:rsidRPr="00BE5D0B">
        <w:rPr>
          <w:rFonts w:ascii="標楷體" w:eastAsia="標楷體" w:hAnsi="標楷體" w:hint="eastAsia"/>
          <w:sz w:val="32"/>
          <w:szCs w:val="32"/>
        </w:rPr>
        <w:t>4</w:t>
      </w:r>
      <w:r w:rsidRPr="00BE5D0B">
        <w:rPr>
          <w:rFonts w:ascii="標楷體" w:eastAsia="標楷體" w:hAnsi="標楷體" w:hint="eastAsia"/>
          <w:sz w:val="32"/>
          <w:szCs w:val="32"/>
          <w:lang w:eastAsia="zh-HK"/>
        </w:rPr>
        <w:t>月</w:t>
      </w:r>
      <w:r w:rsidRPr="00BE5D0B">
        <w:rPr>
          <w:rFonts w:ascii="標楷體" w:eastAsia="標楷體" w:hAnsi="標楷體" w:hint="eastAsia"/>
          <w:sz w:val="32"/>
          <w:szCs w:val="32"/>
        </w:rPr>
        <w:t>9日舉辦「立足</w:t>
      </w:r>
      <w:proofErr w:type="gramStart"/>
      <w:r w:rsidRPr="00BE5D0B">
        <w:rPr>
          <w:rFonts w:ascii="標楷體" w:eastAsia="標楷體" w:hAnsi="標楷體" w:hint="eastAsia"/>
          <w:sz w:val="32"/>
          <w:szCs w:val="32"/>
        </w:rPr>
        <w:t>廉潔，</w:t>
      </w:r>
      <w:proofErr w:type="gramEnd"/>
      <w:r w:rsidRPr="00BE5D0B">
        <w:rPr>
          <w:rFonts w:ascii="標楷體" w:eastAsia="標楷體" w:hAnsi="標楷體" w:hint="eastAsia"/>
          <w:sz w:val="32"/>
          <w:szCs w:val="32"/>
        </w:rPr>
        <w:t>共創效能</w:t>
      </w:r>
      <w:proofErr w:type="gramStart"/>
      <w:r w:rsidRPr="00BE5D0B">
        <w:rPr>
          <w:rFonts w:ascii="標楷體" w:eastAsia="標楷體" w:hAnsi="標楷體" w:hint="eastAsia"/>
          <w:sz w:val="32"/>
          <w:szCs w:val="32"/>
        </w:rPr>
        <w:t>—</w:t>
      </w:r>
      <w:proofErr w:type="gramEnd"/>
      <w:r w:rsidRPr="00BE5D0B">
        <w:rPr>
          <w:rFonts w:ascii="標楷體" w:eastAsia="標楷體" w:hAnsi="標楷體" w:hint="eastAsia"/>
          <w:sz w:val="32"/>
          <w:szCs w:val="32"/>
        </w:rPr>
        <w:t>精進採購作業研討會」，由法務部廉政署及公共工程委員會共同指導協辦。</w:t>
      </w:r>
    </w:p>
    <w:p w:rsidR="004D6DC0" w:rsidRPr="00BE5D0B" w:rsidRDefault="00BD4122" w:rsidP="004D6DC0">
      <w:pPr>
        <w:autoSpaceDE w:val="0"/>
        <w:autoSpaceDN w:val="0"/>
        <w:adjustRightInd w:val="0"/>
        <w:spacing w:beforeLines="50" w:before="180" w:afterLines="50" w:after="180" w:line="500" w:lineRule="exact"/>
        <w:ind w:firstLineChars="200" w:firstLine="640"/>
        <w:jc w:val="both"/>
        <w:rPr>
          <w:rFonts w:ascii="標楷體" w:eastAsia="標楷體" w:hAnsi="標楷體"/>
          <w:bCs/>
          <w:kern w:val="0"/>
          <w:sz w:val="32"/>
          <w:szCs w:val="32"/>
        </w:rPr>
      </w:pP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交通部表示</w:t>
      </w:r>
      <w:r w:rsidR="00B4491B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「強化工程施作品質、防杜施工舞弊情事」是</w:t>
      </w:r>
      <w:r w:rsidR="00DC59C0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提升</w:t>
      </w:r>
      <w:r w:rsidR="00B4491B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全民對政府施政觀感的重要關鍵，各機關辦理工程採購案件，</w:t>
      </w:r>
      <w:r w:rsidR="00DC59C0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首</w:t>
      </w:r>
      <w:proofErr w:type="gramStart"/>
      <w:r w:rsidR="00B4491B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重於擇定</w:t>
      </w:r>
      <w:proofErr w:type="gramEnd"/>
      <w:r w:rsidR="00B4491B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有能力履約之廠商，從源頭管理</w:t>
      </w:r>
      <w:r w:rsidR="004D6DC0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，爰透過</w:t>
      </w:r>
      <w:r w:rsidR="004D6DC0" w:rsidRPr="00BE5D0B">
        <w:rPr>
          <w:rFonts w:ascii="標楷體" w:eastAsia="標楷體" w:hAnsi="標楷體" w:hint="eastAsia"/>
          <w:bCs/>
          <w:sz w:val="32"/>
          <w:szCs w:val="32"/>
        </w:rPr>
        <w:t>鼓勵機關辦理重大工程採用最有利標評選優良廠商，並推動採購評選程序精進措施，希望藉此</w:t>
      </w:r>
      <w:r w:rsidR="007B39EA" w:rsidRPr="00BE5D0B">
        <w:rPr>
          <w:rFonts w:ascii="標楷體" w:eastAsia="標楷體" w:hAnsi="標楷體" w:hint="eastAsia"/>
          <w:bCs/>
          <w:sz w:val="32"/>
          <w:szCs w:val="32"/>
        </w:rPr>
        <w:t>改善</w:t>
      </w:r>
      <w:r w:rsidR="004D6DC0" w:rsidRPr="00BE5D0B">
        <w:rPr>
          <w:rFonts w:ascii="標楷體" w:eastAsia="標楷體" w:hAnsi="標楷體" w:hint="eastAsia"/>
          <w:bCs/>
          <w:sz w:val="32"/>
          <w:szCs w:val="32"/>
        </w:rPr>
        <w:t>重大工程採用最低標所產生</w:t>
      </w:r>
      <w:r w:rsidR="00DC59C0" w:rsidRPr="00BE5D0B">
        <w:rPr>
          <w:rFonts w:ascii="標楷體" w:eastAsia="標楷體" w:hAnsi="標楷體" w:hint="eastAsia"/>
          <w:bCs/>
          <w:sz w:val="32"/>
          <w:szCs w:val="32"/>
        </w:rPr>
        <w:t>降低品質之風險</w:t>
      </w:r>
      <w:r w:rsidR="004D6DC0" w:rsidRPr="00BE5D0B">
        <w:rPr>
          <w:rFonts w:ascii="標楷體" w:eastAsia="標楷體" w:hAnsi="標楷體" w:hint="eastAsia"/>
          <w:bCs/>
          <w:sz w:val="32"/>
          <w:szCs w:val="32"/>
        </w:rPr>
        <w:t>。</w:t>
      </w:r>
      <w:r w:rsidR="00DC59C0" w:rsidRPr="00BE5D0B">
        <w:rPr>
          <w:rFonts w:ascii="標楷體" w:eastAsia="標楷體" w:hAnsi="標楷體" w:hint="eastAsia"/>
          <w:bCs/>
          <w:kern w:val="0"/>
          <w:sz w:val="32"/>
          <w:szCs w:val="32"/>
        </w:rPr>
        <w:t>然</w:t>
      </w:r>
      <w:r w:rsidR="004D6DC0" w:rsidRPr="00BE5D0B">
        <w:rPr>
          <w:rFonts w:ascii="標楷體" w:eastAsia="標楷體" w:hAnsi="標楷體" w:hint="eastAsia"/>
          <w:bCs/>
          <w:kern w:val="0"/>
          <w:sz w:val="32"/>
          <w:szCs w:val="32"/>
        </w:rPr>
        <w:t>採取最有利標評審機制</w:t>
      </w:r>
      <w:r w:rsidR="00DC59C0" w:rsidRPr="00BE5D0B">
        <w:rPr>
          <w:rFonts w:ascii="標楷體" w:eastAsia="標楷體" w:hAnsi="標楷體" w:hint="eastAsia"/>
          <w:bCs/>
          <w:kern w:val="0"/>
          <w:sz w:val="32"/>
          <w:szCs w:val="32"/>
        </w:rPr>
        <w:t>亦</w:t>
      </w:r>
      <w:r w:rsidR="004D6DC0" w:rsidRPr="00BE5D0B">
        <w:rPr>
          <w:rFonts w:ascii="標楷體" w:eastAsia="標楷體" w:hAnsi="標楷體" w:hint="eastAsia"/>
          <w:bCs/>
          <w:kern w:val="0"/>
          <w:sz w:val="32"/>
          <w:szCs w:val="32"/>
        </w:rPr>
        <w:t>非百利而無一害，除容易遭民眾非議</w:t>
      </w:r>
      <w:r w:rsidR="00DC59C0" w:rsidRPr="00BE5D0B">
        <w:rPr>
          <w:rFonts w:ascii="標楷體" w:eastAsia="標楷體" w:hAnsi="標楷體" w:hint="eastAsia"/>
          <w:bCs/>
          <w:kern w:val="0"/>
          <w:sz w:val="32"/>
          <w:szCs w:val="32"/>
        </w:rPr>
        <w:t>、</w:t>
      </w:r>
      <w:r w:rsidR="004D6DC0" w:rsidRPr="00BE5D0B">
        <w:rPr>
          <w:rFonts w:ascii="標楷體" w:eastAsia="標楷體" w:hAnsi="標楷體" w:hint="eastAsia"/>
          <w:bCs/>
          <w:kern w:val="0"/>
          <w:sz w:val="32"/>
          <w:szCs w:val="32"/>
        </w:rPr>
        <w:t>圖利特定廠商</w:t>
      </w:r>
      <w:r w:rsidR="00DC59C0" w:rsidRPr="00BE5D0B">
        <w:rPr>
          <w:rFonts w:ascii="標楷體" w:eastAsia="標楷體" w:hAnsi="標楷體" w:hint="eastAsia"/>
          <w:bCs/>
          <w:kern w:val="0"/>
          <w:sz w:val="32"/>
          <w:szCs w:val="32"/>
        </w:rPr>
        <w:t>、</w:t>
      </w:r>
      <w:r w:rsidR="004D6DC0" w:rsidRPr="00BE5D0B">
        <w:rPr>
          <w:rFonts w:ascii="標楷體" w:eastAsia="標楷體" w:hAnsi="標楷體" w:hint="eastAsia"/>
          <w:bCs/>
          <w:kern w:val="0"/>
          <w:sz w:val="32"/>
          <w:szCs w:val="32"/>
        </w:rPr>
        <w:t>且浪費公</w:t>
      </w:r>
      <w:proofErr w:type="gramStart"/>
      <w:r w:rsidR="004D6DC0" w:rsidRPr="00BE5D0B">
        <w:rPr>
          <w:rFonts w:ascii="標楷體" w:eastAsia="標楷體" w:hAnsi="標楷體" w:hint="eastAsia"/>
          <w:bCs/>
          <w:kern w:val="0"/>
          <w:sz w:val="32"/>
          <w:szCs w:val="32"/>
        </w:rPr>
        <w:t>帑</w:t>
      </w:r>
      <w:proofErr w:type="gramEnd"/>
      <w:r w:rsidR="004D6DC0" w:rsidRPr="00BE5D0B">
        <w:rPr>
          <w:rFonts w:ascii="標楷體" w:eastAsia="標楷體" w:hAnsi="標楷體" w:hint="eastAsia"/>
          <w:bCs/>
          <w:kern w:val="0"/>
          <w:sz w:val="32"/>
          <w:szCs w:val="32"/>
        </w:rPr>
        <w:t>外，易發生人為不當介入與監督機制不足之風險存在。</w:t>
      </w:r>
    </w:p>
    <w:p w:rsidR="00BD4122" w:rsidRPr="00BE5D0B" w:rsidRDefault="00DC59C0" w:rsidP="004D6DC0">
      <w:pPr>
        <w:autoSpaceDE w:val="0"/>
        <w:autoSpaceDN w:val="0"/>
        <w:adjustRightInd w:val="0"/>
        <w:spacing w:beforeLines="50" w:before="180" w:afterLines="50" w:after="180" w:line="500" w:lineRule="exact"/>
        <w:ind w:firstLineChars="200" w:firstLine="640"/>
        <w:jc w:val="both"/>
        <w:rPr>
          <w:rFonts w:ascii="標楷體" w:eastAsia="標楷體" w:hAnsi="標楷體"/>
          <w:kern w:val="0"/>
          <w:sz w:val="32"/>
          <w:szCs w:val="32"/>
        </w:rPr>
      </w:pP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另</w:t>
      </w:r>
      <w:r w:rsidR="00BD4122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近年來交通部所屬機關部分重大工程發生流標多次，引起社會輿論及民意代表</w:t>
      </w: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關切</w:t>
      </w:r>
      <w:r w:rsidR="00BD4122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，經探討流標原因，包含預算、工期、</w:t>
      </w: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市場供需失衡</w:t>
      </w:r>
      <w:r w:rsidR="00BD4122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、缺工、專業人才斷層、</w:t>
      </w:r>
      <w:r w:rsidR="003B0C00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工程</w:t>
      </w:r>
      <w:r w:rsidR="00BD4122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特性</w:t>
      </w: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及環保等</w:t>
      </w:r>
      <w:r w:rsidR="00BD4122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因素，不一而足</w:t>
      </w:r>
      <w:r w:rsidR="004D6DC0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；而</w:t>
      </w:r>
      <w:r w:rsidR="004D6DC0" w:rsidRPr="00BE5D0B">
        <w:rPr>
          <w:rFonts w:ascii="標楷體" w:eastAsia="標楷體" w:hAnsi="標楷體" w:hint="eastAsia"/>
          <w:kern w:val="0"/>
          <w:sz w:val="32"/>
          <w:szCs w:val="32"/>
        </w:rPr>
        <w:t>當多次流標工程於決標後進入施工階段，得標廠商是否能依其投標時承諾的事項，如期如質的完成工程，亦</w:t>
      </w:r>
      <w:r w:rsidRPr="00BE5D0B">
        <w:rPr>
          <w:rFonts w:ascii="標楷體" w:eastAsia="標楷體" w:hAnsi="標楷體" w:hint="eastAsia"/>
          <w:kern w:val="0"/>
          <w:sz w:val="32"/>
          <w:szCs w:val="32"/>
        </w:rPr>
        <w:t>應</w:t>
      </w:r>
      <w:r w:rsidR="004D6DC0" w:rsidRPr="00BE5D0B">
        <w:rPr>
          <w:rFonts w:ascii="標楷體" w:eastAsia="標楷體" w:hAnsi="標楷體" w:hint="eastAsia"/>
          <w:kern w:val="0"/>
          <w:sz w:val="32"/>
          <w:szCs w:val="32"/>
        </w:rPr>
        <w:t>關注。</w:t>
      </w:r>
    </w:p>
    <w:p w:rsidR="00DC59C0" w:rsidRPr="00BE5D0B" w:rsidRDefault="00DC59C0" w:rsidP="00DC59C0">
      <w:pPr>
        <w:autoSpaceDE w:val="0"/>
        <w:autoSpaceDN w:val="0"/>
        <w:adjustRightInd w:val="0"/>
        <w:spacing w:beforeLines="50" w:before="180" w:afterLines="50" w:after="180" w:line="500" w:lineRule="exact"/>
        <w:ind w:firstLineChars="200" w:firstLine="640"/>
        <w:jc w:val="both"/>
        <w:rPr>
          <w:rFonts w:ascii="標楷體" w:eastAsia="標楷體" w:hAnsi="標楷體" w:cs="夹发砰-WinCharSetFFFF-H"/>
          <w:kern w:val="0"/>
          <w:sz w:val="32"/>
          <w:szCs w:val="32"/>
        </w:rPr>
      </w:pP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lastRenderedPageBreak/>
        <w:t>另交通部政風處表示，交通工程因涉及層面廣泛，專業技術複雜、加以金額龐大及</w:t>
      </w:r>
      <w:r w:rsidR="004A44A3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施工</w:t>
      </w: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期長等特性，致使外界常有是否圖利廠商或隱藏弊端之不當聯想，為降低外界疑慮，交通部</w:t>
      </w:r>
      <w:r w:rsidRPr="00BE5D0B">
        <w:rPr>
          <w:rFonts w:ascii="標楷體" w:eastAsia="標楷體" w:hAnsi="標楷體" w:hint="eastAsia"/>
          <w:kern w:val="0"/>
          <w:sz w:val="32"/>
          <w:szCs w:val="32"/>
        </w:rPr>
        <w:t>近年</w:t>
      </w: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配合廉政署推動「機關採購廉政平</w:t>
      </w:r>
      <w:proofErr w:type="gramStart"/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臺</w:t>
      </w:r>
      <w:proofErr w:type="gramEnd"/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」，引進「</w:t>
      </w:r>
      <w:r w:rsidRPr="00BE5D0B">
        <w:rPr>
          <w:rFonts w:ascii="標楷體" w:eastAsia="標楷體" w:hAnsi="標楷體" w:cs="夹发砰-WinCharSetFFFF-H"/>
          <w:kern w:val="0"/>
          <w:sz w:val="32"/>
          <w:szCs w:val="32"/>
        </w:rPr>
        <w:t>檢</w:t>
      </w: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、廉單位</w:t>
      </w:r>
      <w:r w:rsidRPr="00BE5D0B">
        <w:rPr>
          <w:rFonts w:ascii="標楷體" w:eastAsia="標楷體" w:hAnsi="標楷體" w:cs="夹发砰-WinCharSetFFFF-H"/>
          <w:kern w:val="0"/>
          <w:sz w:val="32"/>
          <w:szCs w:val="32"/>
        </w:rPr>
        <w:t>事前參與</w:t>
      </w: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」、「公開</w:t>
      </w:r>
      <w:r w:rsidR="004A44A3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工程資訊、請託關說登錄</w:t>
      </w: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事件」、「辦理評選委員法紀宣導及政風訪查」等</w:t>
      </w:r>
      <w:r w:rsidR="004A44A3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透明</w:t>
      </w: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機制，</w:t>
      </w:r>
      <w:r w:rsidR="004A44A3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也希望大眾能瞭解交通部</w:t>
      </w:r>
      <w:r w:rsidR="002702F7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為</w:t>
      </w: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重大</w:t>
      </w:r>
      <w:r w:rsidR="004A44A3"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工程風險把關的作為與決心</w:t>
      </w:r>
      <w:r w:rsidRPr="00BE5D0B">
        <w:rPr>
          <w:rFonts w:ascii="標楷體" w:eastAsia="標楷體" w:hAnsi="標楷體" w:cs="夹发砰-WinCharSetFFFF-H" w:hint="eastAsia"/>
          <w:kern w:val="0"/>
          <w:sz w:val="32"/>
          <w:szCs w:val="32"/>
        </w:rPr>
        <w:t>。</w:t>
      </w:r>
    </w:p>
    <w:p w:rsidR="00A23923" w:rsidRPr="00914809" w:rsidRDefault="00147DC3" w:rsidP="00914809">
      <w:pPr>
        <w:spacing w:beforeLines="50" w:before="180" w:line="500" w:lineRule="exact"/>
        <w:ind w:firstLineChars="200" w:firstLine="480"/>
        <w:rPr>
          <w:rFonts w:ascii="標楷體" w:eastAsia="標楷體" w:hAnsi="標楷體" w:hint="eastAsia"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304800</wp:posOffset>
            </wp:positionH>
            <wp:positionV relativeFrom="paragraph">
              <wp:posOffset>4155440</wp:posOffset>
            </wp:positionV>
            <wp:extent cx="4442460" cy="2159000"/>
            <wp:effectExtent l="533400" t="438150" r="796290" b="793750"/>
            <wp:wrapSquare wrapText="bothSides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2460" cy="2159000"/>
                    </a:xfrm>
                    <a:prstGeom prst="rect">
                      <a:avLst/>
                    </a:prstGeom>
                    <a:solidFill>
                      <a:srgbClr val="000000">
                        <a:shade val="95000"/>
                      </a:srgbClr>
                    </a:solidFill>
                    <a:ln w="4445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254000" dist="190500" dir="2700000" sy="90000" algn="b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44A3" w:rsidRPr="00BE5D0B">
        <w:rPr>
          <w:rFonts w:ascii="標楷體" w:eastAsia="標楷體" w:hAnsi="標楷體" w:hint="eastAsia"/>
          <w:sz w:val="32"/>
          <w:szCs w:val="32"/>
        </w:rPr>
        <w:t>有鑑於此， 交通部舉辦「立足</w:t>
      </w:r>
      <w:proofErr w:type="gramStart"/>
      <w:r w:rsidR="004A44A3" w:rsidRPr="00BE5D0B">
        <w:rPr>
          <w:rFonts w:ascii="標楷體" w:eastAsia="標楷體" w:hAnsi="標楷體" w:hint="eastAsia"/>
          <w:sz w:val="32"/>
          <w:szCs w:val="32"/>
        </w:rPr>
        <w:t>廉潔，</w:t>
      </w:r>
      <w:proofErr w:type="gramEnd"/>
      <w:r w:rsidR="004A44A3" w:rsidRPr="00BE5D0B">
        <w:rPr>
          <w:rFonts w:ascii="標楷體" w:eastAsia="標楷體" w:hAnsi="標楷體" w:hint="eastAsia"/>
          <w:sz w:val="32"/>
          <w:szCs w:val="32"/>
        </w:rPr>
        <w:t>共創效能</w:t>
      </w:r>
      <w:proofErr w:type="gramStart"/>
      <w:r w:rsidR="004A44A3" w:rsidRPr="00BE5D0B">
        <w:rPr>
          <w:rFonts w:ascii="標楷體" w:eastAsia="標楷體" w:hAnsi="標楷體" w:hint="eastAsia"/>
          <w:sz w:val="32"/>
          <w:szCs w:val="32"/>
        </w:rPr>
        <w:t>—</w:t>
      </w:r>
      <w:proofErr w:type="gramEnd"/>
      <w:r w:rsidR="004A44A3" w:rsidRPr="00BE5D0B">
        <w:rPr>
          <w:rFonts w:ascii="標楷體" w:eastAsia="標楷體" w:hAnsi="標楷體" w:hint="eastAsia"/>
          <w:sz w:val="32"/>
          <w:szCs w:val="32"/>
        </w:rPr>
        <w:t>精進採購作業研討會」，邀請法務部廉政署、行政院公共工程委員會，以及產、官、學界專家學者代表，針對</w:t>
      </w:r>
      <w:r w:rsidR="004A44A3" w:rsidRPr="00BE5D0B">
        <w:rPr>
          <w:rFonts w:ascii="標楷體" w:eastAsia="標楷體" w:hAnsi="標楷體" w:hint="eastAsia"/>
          <w:bCs/>
          <w:sz w:val="32"/>
          <w:szCs w:val="32"/>
        </w:rPr>
        <w:t>「公共工程流標管理與精進對策」及「</w:t>
      </w:r>
      <w:proofErr w:type="gramStart"/>
      <w:r w:rsidR="004A44A3" w:rsidRPr="00BE5D0B">
        <w:rPr>
          <w:rFonts w:ascii="標楷體" w:eastAsia="標楷體" w:hAnsi="標楷體" w:cs="ARFangSongB5-Bold" w:hint="eastAsia"/>
          <w:bCs/>
          <w:kern w:val="0"/>
          <w:sz w:val="32"/>
          <w:szCs w:val="32"/>
        </w:rPr>
        <w:t>採</w:t>
      </w:r>
      <w:proofErr w:type="gramEnd"/>
      <w:r w:rsidR="004A44A3" w:rsidRPr="00BE5D0B">
        <w:rPr>
          <w:rFonts w:ascii="標楷體" w:eastAsia="標楷體" w:hAnsi="標楷體" w:cs="ARFangSongB5-Bold" w:hint="eastAsia"/>
          <w:bCs/>
          <w:kern w:val="0"/>
          <w:sz w:val="32"/>
          <w:szCs w:val="32"/>
        </w:rPr>
        <w:t>行最有利標之策進與展望」2大主題，</w:t>
      </w:r>
      <w:r w:rsidR="004A44A3" w:rsidRPr="00BE5D0B">
        <w:rPr>
          <w:rFonts w:ascii="標楷體" w:eastAsia="標楷體" w:hAnsi="標楷體" w:hint="eastAsia"/>
          <w:bCs/>
          <w:iCs/>
          <w:sz w:val="32"/>
          <w:szCs w:val="32"/>
        </w:rPr>
        <w:t>期望透過</w:t>
      </w:r>
      <w:r w:rsidR="004A44A3" w:rsidRPr="00BE5D0B">
        <w:rPr>
          <w:rFonts w:ascii="標楷體" w:eastAsia="標楷體" w:hAnsi="標楷體" w:hint="eastAsia"/>
          <w:bCs/>
          <w:sz w:val="32"/>
          <w:szCs w:val="32"/>
        </w:rPr>
        <w:t>集思廣益共同研討</w:t>
      </w:r>
      <w:r w:rsidR="004A44A3" w:rsidRPr="00BE5D0B">
        <w:rPr>
          <w:rFonts w:ascii="標楷體" w:eastAsia="標楷體" w:hAnsi="標楷體" w:hint="eastAsia"/>
          <w:sz w:val="32"/>
          <w:szCs w:val="32"/>
        </w:rPr>
        <w:t>與民眾生活息息相關的交通重大工程建設，在採購發包上</w:t>
      </w:r>
      <w:r w:rsidR="004A44A3" w:rsidRPr="00BE5D0B">
        <w:rPr>
          <w:rFonts w:ascii="標楷體" w:eastAsia="標楷體" w:hAnsi="標楷體" w:hint="eastAsia"/>
          <w:sz w:val="32"/>
          <w:szCs w:val="32"/>
          <w:lang w:eastAsia="zh-HK"/>
        </w:rPr>
        <w:t>所面臨的風險</w:t>
      </w:r>
      <w:r w:rsidR="004A44A3" w:rsidRPr="00BE5D0B">
        <w:rPr>
          <w:rFonts w:ascii="標楷體" w:eastAsia="標楷體" w:hAnsi="標楷體" w:hint="eastAsia"/>
          <w:sz w:val="32"/>
          <w:szCs w:val="32"/>
        </w:rPr>
        <w:t>、困境</w:t>
      </w:r>
      <w:r w:rsidR="004A44A3" w:rsidRPr="00BE5D0B">
        <w:rPr>
          <w:rFonts w:ascii="標楷體" w:eastAsia="標楷體" w:hAnsi="標楷體" w:hint="eastAsia"/>
          <w:sz w:val="32"/>
          <w:szCs w:val="32"/>
          <w:lang w:eastAsia="zh-HK"/>
        </w:rPr>
        <w:t>與解決方案</w:t>
      </w:r>
      <w:r w:rsidR="004A44A3" w:rsidRPr="00BE5D0B">
        <w:rPr>
          <w:rFonts w:ascii="標楷體" w:eastAsia="標楷體" w:hAnsi="標楷體" w:hint="eastAsia"/>
          <w:bCs/>
          <w:sz w:val="32"/>
          <w:szCs w:val="32"/>
        </w:rPr>
        <w:t>，順利推動交通重大公共工程如期、如質、如實完成</w:t>
      </w:r>
      <w:r w:rsidR="004A44A3" w:rsidRPr="00BE5D0B">
        <w:rPr>
          <w:rFonts w:ascii="標楷體" w:eastAsia="標楷體" w:hAnsi="標楷體" w:hint="eastAsia"/>
          <w:sz w:val="32"/>
          <w:szCs w:val="32"/>
          <w:lang w:eastAsia="zh-HK"/>
        </w:rPr>
        <w:t>。並</w:t>
      </w:r>
      <w:r w:rsidR="004A44A3" w:rsidRPr="00BE5D0B">
        <w:rPr>
          <w:rFonts w:ascii="標楷體" w:eastAsia="標楷體" w:hAnsi="標楷體" w:hint="eastAsia"/>
          <w:bCs/>
          <w:sz w:val="32"/>
          <w:szCs w:val="32"/>
        </w:rPr>
        <w:t>秉持交通部「安全」、「效率」、「品質」及「綠色」四大施政主軸，降低重大採購案件可能涉及之廉政風險因子，期使公務員能安心執行職務、廠商維護合理權益、全民獲得優</w:t>
      </w:r>
      <w:bookmarkStart w:id="0" w:name="_GoBack"/>
      <w:bookmarkEnd w:id="0"/>
      <w:r w:rsidR="004A44A3" w:rsidRPr="00BE5D0B">
        <w:rPr>
          <w:rFonts w:ascii="標楷體" w:eastAsia="標楷體" w:hAnsi="標楷體" w:hint="eastAsia"/>
          <w:bCs/>
          <w:sz w:val="32"/>
          <w:szCs w:val="32"/>
        </w:rPr>
        <w:t>質公共建設等三贏局面。</w:t>
      </w:r>
    </w:p>
    <w:sectPr w:rsidR="00A23923" w:rsidRPr="00914809" w:rsidSect="00504E6A"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1FEB" w:rsidRDefault="006B1FEB" w:rsidP="00AC4895">
      <w:r>
        <w:separator/>
      </w:r>
    </w:p>
  </w:endnote>
  <w:endnote w:type="continuationSeparator" w:id="0">
    <w:p w:rsidR="006B1FEB" w:rsidRDefault="006B1FEB" w:rsidP="00AC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夹发砰-WinCharSetFFFF-H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ARFangSongB5-Bold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34470400"/>
      <w:docPartObj>
        <w:docPartGallery w:val="Page Numbers (Bottom of Page)"/>
        <w:docPartUnique/>
      </w:docPartObj>
    </w:sdtPr>
    <w:sdtEndPr/>
    <w:sdtContent>
      <w:p w:rsidR="00AA6F11" w:rsidRDefault="00AA6F11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5D0B" w:rsidRPr="00BE5D0B">
          <w:rPr>
            <w:noProof/>
            <w:lang w:val="zh-TW"/>
          </w:rPr>
          <w:t>1</w:t>
        </w:r>
        <w:r>
          <w:fldChar w:fldCharType="end"/>
        </w:r>
      </w:p>
    </w:sdtContent>
  </w:sdt>
  <w:p w:rsidR="00AA6F11" w:rsidRDefault="00AA6F1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1FEB" w:rsidRDefault="006B1FEB" w:rsidP="00AC4895">
      <w:r>
        <w:separator/>
      </w:r>
    </w:p>
  </w:footnote>
  <w:footnote w:type="continuationSeparator" w:id="0">
    <w:p w:rsidR="006B1FEB" w:rsidRDefault="006B1FEB" w:rsidP="00AC48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005F60"/>
    <w:multiLevelType w:val="hybridMultilevel"/>
    <w:tmpl w:val="C598CD74"/>
    <w:lvl w:ilvl="0" w:tplc="4B0A31A4">
      <w:start w:val="1"/>
      <w:numFmt w:val="taiwaneseCountingThousand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" w15:restartNumberingAfterBreak="0">
    <w:nsid w:val="0C8504CE"/>
    <w:multiLevelType w:val="hybridMultilevel"/>
    <w:tmpl w:val="C598CD74"/>
    <w:lvl w:ilvl="0" w:tplc="4B0A31A4">
      <w:start w:val="1"/>
      <w:numFmt w:val="taiwaneseCountingThousand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2" w15:restartNumberingAfterBreak="0">
    <w:nsid w:val="15520CA8"/>
    <w:multiLevelType w:val="hybridMultilevel"/>
    <w:tmpl w:val="F3DA8DDE"/>
    <w:lvl w:ilvl="0" w:tplc="C82AA254">
      <w:start w:val="1"/>
      <w:numFmt w:val="taiwaneseCountingThousand"/>
      <w:lvlText w:val="(%1)"/>
      <w:lvlJc w:val="left"/>
      <w:pPr>
        <w:ind w:left="189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2378" w:hanging="480"/>
      </w:pPr>
    </w:lvl>
    <w:lvl w:ilvl="2" w:tplc="0409001B" w:tentative="1">
      <w:start w:val="1"/>
      <w:numFmt w:val="lowerRoman"/>
      <w:lvlText w:val="%3."/>
      <w:lvlJc w:val="right"/>
      <w:pPr>
        <w:ind w:left="2858" w:hanging="480"/>
      </w:pPr>
    </w:lvl>
    <w:lvl w:ilvl="3" w:tplc="0409000F" w:tentative="1">
      <w:start w:val="1"/>
      <w:numFmt w:val="decimal"/>
      <w:lvlText w:val="%4."/>
      <w:lvlJc w:val="left"/>
      <w:pPr>
        <w:ind w:left="333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818" w:hanging="480"/>
      </w:pPr>
    </w:lvl>
    <w:lvl w:ilvl="5" w:tplc="0409001B" w:tentative="1">
      <w:start w:val="1"/>
      <w:numFmt w:val="lowerRoman"/>
      <w:lvlText w:val="%6."/>
      <w:lvlJc w:val="right"/>
      <w:pPr>
        <w:ind w:left="4298" w:hanging="480"/>
      </w:pPr>
    </w:lvl>
    <w:lvl w:ilvl="6" w:tplc="0409000F" w:tentative="1">
      <w:start w:val="1"/>
      <w:numFmt w:val="decimal"/>
      <w:lvlText w:val="%7."/>
      <w:lvlJc w:val="left"/>
      <w:pPr>
        <w:ind w:left="477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258" w:hanging="480"/>
      </w:pPr>
    </w:lvl>
    <w:lvl w:ilvl="8" w:tplc="0409001B" w:tentative="1">
      <w:start w:val="1"/>
      <w:numFmt w:val="lowerRoman"/>
      <w:lvlText w:val="%9."/>
      <w:lvlJc w:val="right"/>
      <w:pPr>
        <w:ind w:left="5738" w:hanging="480"/>
      </w:pPr>
    </w:lvl>
  </w:abstractNum>
  <w:abstractNum w:abstractNumId="3" w15:restartNumberingAfterBreak="0">
    <w:nsid w:val="1E1A729C"/>
    <w:multiLevelType w:val="hybridMultilevel"/>
    <w:tmpl w:val="C346094C"/>
    <w:lvl w:ilvl="0" w:tplc="032E682A">
      <w:start w:val="1"/>
      <w:numFmt w:val="decimal"/>
      <w:lvlText w:val="%1."/>
      <w:lvlJc w:val="left"/>
      <w:pPr>
        <w:ind w:left="168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4" w15:restartNumberingAfterBreak="0">
    <w:nsid w:val="21493281"/>
    <w:multiLevelType w:val="hybridMultilevel"/>
    <w:tmpl w:val="1ED2AE8A"/>
    <w:lvl w:ilvl="0" w:tplc="7B866424">
      <w:start w:val="1"/>
      <w:numFmt w:val="taiwaneseCountingThousand"/>
      <w:lvlText w:val="%1、"/>
      <w:lvlJc w:val="left"/>
      <w:pPr>
        <w:ind w:left="1440" w:hanging="72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5" w15:restartNumberingAfterBreak="0">
    <w:nsid w:val="25FE4D6D"/>
    <w:multiLevelType w:val="hybridMultilevel"/>
    <w:tmpl w:val="407C636C"/>
    <w:lvl w:ilvl="0" w:tplc="6108DCE0">
      <w:start w:val="1"/>
      <w:numFmt w:val="taiwaneseCountingThousand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6" w15:restartNumberingAfterBreak="0">
    <w:nsid w:val="352F78DF"/>
    <w:multiLevelType w:val="hybridMultilevel"/>
    <w:tmpl w:val="1ED2AE8A"/>
    <w:lvl w:ilvl="0" w:tplc="7B866424">
      <w:start w:val="1"/>
      <w:numFmt w:val="taiwaneseCountingThousand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7" w15:restartNumberingAfterBreak="0">
    <w:nsid w:val="7066571C"/>
    <w:multiLevelType w:val="hybridMultilevel"/>
    <w:tmpl w:val="B4443AF4"/>
    <w:lvl w:ilvl="0" w:tplc="776CD9F8">
      <w:start w:val="1"/>
      <w:numFmt w:val="taiwaneseCountingThousand"/>
      <w:lvlText w:val="(%1)"/>
      <w:lvlJc w:val="left"/>
      <w:pPr>
        <w:ind w:left="19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160" w:hanging="480"/>
      </w:pPr>
    </w:lvl>
    <w:lvl w:ilvl="2" w:tplc="0409001B" w:tentative="1">
      <w:start w:val="1"/>
      <w:numFmt w:val="lowerRoman"/>
      <w:lvlText w:val="%3."/>
      <w:lvlJc w:val="right"/>
      <w:pPr>
        <w:ind w:left="2640" w:hanging="480"/>
      </w:pPr>
    </w:lvl>
    <w:lvl w:ilvl="3" w:tplc="0409000F" w:tentative="1">
      <w:start w:val="1"/>
      <w:numFmt w:val="decimal"/>
      <w:lvlText w:val="%4."/>
      <w:lvlJc w:val="left"/>
      <w:pPr>
        <w:ind w:left="31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0" w:hanging="480"/>
      </w:pPr>
    </w:lvl>
    <w:lvl w:ilvl="5" w:tplc="0409001B" w:tentative="1">
      <w:start w:val="1"/>
      <w:numFmt w:val="lowerRoman"/>
      <w:lvlText w:val="%6."/>
      <w:lvlJc w:val="right"/>
      <w:pPr>
        <w:ind w:left="4080" w:hanging="480"/>
      </w:pPr>
    </w:lvl>
    <w:lvl w:ilvl="6" w:tplc="0409000F" w:tentative="1">
      <w:start w:val="1"/>
      <w:numFmt w:val="decimal"/>
      <w:lvlText w:val="%7."/>
      <w:lvlJc w:val="left"/>
      <w:pPr>
        <w:ind w:left="45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0" w:hanging="480"/>
      </w:pPr>
    </w:lvl>
    <w:lvl w:ilvl="8" w:tplc="0409001B" w:tentative="1">
      <w:start w:val="1"/>
      <w:numFmt w:val="lowerRoman"/>
      <w:lvlText w:val="%9."/>
      <w:lvlJc w:val="right"/>
      <w:pPr>
        <w:ind w:left="5520" w:hanging="480"/>
      </w:pPr>
    </w:lvl>
  </w:abstractNum>
  <w:abstractNum w:abstractNumId="8" w15:restartNumberingAfterBreak="0">
    <w:nsid w:val="74C90A69"/>
    <w:multiLevelType w:val="hybridMultilevel"/>
    <w:tmpl w:val="84368BD8"/>
    <w:lvl w:ilvl="0" w:tplc="489E65B6">
      <w:start w:val="1"/>
      <w:numFmt w:val="ideographLegalTraditional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7D0A355A"/>
    <w:multiLevelType w:val="hybridMultilevel"/>
    <w:tmpl w:val="B4443AF4"/>
    <w:lvl w:ilvl="0" w:tplc="776CD9F8">
      <w:start w:val="1"/>
      <w:numFmt w:val="taiwaneseCountingThousand"/>
      <w:lvlText w:val="(%1)"/>
      <w:lvlJc w:val="left"/>
      <w:pPr>
        <w:ind w:left="19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160" w:hanging="480"/>
      </w:pPr>
    </w:lvl>
    <w:lvl w:ilvl="2" w:tplc="0409001B" w:tentative="1">
      <w:start w:val="1"/>
      <w:numFmt w:val="lowerRoman"/>
      <w:lvlText w:val="%3."/>
      <w:lvlJc w:val="right"/>
      <w:pPr>
        <w:ind w:left="2640" w:hanging="480"/>
      </w:pPr>
    </w:lvl>
    <w:lvl w:ilvl="3" w:tplc="0409000F" w:tentative="1">
      <w:start w:val="1"/>
      <w:numFmt w:val="decimal"/>
      <w:lvlText w:val="%4."/>
      <w:lvlJc w:val="left"/>
      <w:pPr>
        <w:ind w:left="31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0" w:hanging="480"/>
      </w:pPr>
    </w:lvl>
    <w:lvl w:ilvl="5" w:tplc="0409001B" w:tentative="1">
      <w:start w:val="1"/>
      <w:numFmt w:val="lowerRoman"/>
      <w:lvlText w:val="%6."/>
      <w:lvlJc w:val="right"/>
      <w:pPr>
        <w:ind w:left="4080" w:hanging="480"/>
      </w:pPr>
    </w:lvl>
    <w:lvl w:ilvl="6" w:tplc="0409000F" w:tentative="1">
      <w:start w:val="1"/>
      <w:numFmt w:val="decimal"/>
      <w:lvlText w:val="%7."/>
      <w:lvlJc w:val="left"/>
      <w:pPr>
        <w:ind w:left="45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0" w:hanging="480"/>
      </w:pPr>
    </w:lvl>
    <w:lvl w:ilvl="8" w:tplc="0409001B" w:tentative="1">
      <w:start w:val="1"/>
      <w:numFmt w:val="lowerRoman"/>
      <w:lvlText w:val="%9."/>
      <w:lvlJc w:val="right"/>
      <w:pPr>
        <w:ind w:left="5520" w:hanging="480"/>
      </w:p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1"/>
  </w:num>
  <w:num w:numId="8">
    <w:abstractNumId w:val="6"/>
  </w:num>
  <w:num w:numId="9">
    <w:abstractNumId w:val="9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6232A"/>
    <w:rsid w:val="0003202B"/>
    <w:rsid w:val="00040640"/>
    <w:rsid w:val="000452E6"/>
    <w:rsid w:val="00046421"/>
    <w:rsid w:val="000500F5"/>
    <w:rsid w:val="00053114"/>
    <w:rsid w:val="000543DA"/>
    <w:rsid w:val="00065EE8"/>
    <w:rsid w:val="00080DC5"/>
    <w:rsid w:val="00081AD6"/>
    <w:rsid w:val="000851BF"/>
    <w:rsid w:val="00086E9F"/>
    <w:rsid w:val="00092BD5"/>
    <w:rsid w:val="000931B3"/>
    <w:rsid w:val="000A4901"/>
    <w:rsid w:val="000B4C0C"/>
    <w:rsid w:val="000D1536"/>
    <w:rsid w:val="000E035D"/>
    <w:rsid w:val="000E1732"/>
    <w:rsid w:val="000E3664"/>
    <w:rsid w:val="000E37DD"/>
    <w:rsid w:val="000E50F2"/>
    <w:rsid w:val="000F2D04"/>
    <w:rsid w:val="000F3379"/>
    <w:rsid w:val="0010450F"/>
    <w:rsid w:val="001049B2"/>
    <w:rsid w:val="00141344"/>
    <w:rsid w:val="00141AAA"/>
    <w:rsid w:val="00142245"/>
    <w:rsid w:val="0014287A"/>
    <w:rsid w:val="00147DC3"/>
    <w:rsid w:val="00156624"/>
    <w:rsid w:val="0016071F"/>
    <w:rsid w:val="001A4253"/>
    <w:rsid w:val="001A68D9"/>
    <w:rsid w:val="001C0C22"/>
    <w:rsid w:val="001C3418"/>
    <w:rsid w:val="0020714F"/>
    <w:rsid w:val="00212978"/>
    <w:rsid w:val="00214483"/>
    <w:rsid w:val="00214BF5"/>
    <w:rsid w:val="00214FCB"/>
    <w:rsid w:val="00234153"/>
    <w:rsid w:val="00245EA8"/>
    <w:rsid w:val="0024708E"/>
    <w:rsid w:val="0025216C"/>
    <w:rsid w:val="002702F7"/>
    <w:rsid w:val="00272D05"/>
    <w:rsid w:val="00294F96"/>
    <w:rsid w:val="002B4B32"/>
    <w:rsid w:val="002C7F7C"/>
    <w:rsid w:val="002D2AC3"/>
    <w:rsid w:val="002D6B0D"/>
    <w:rsid w:val="002E7B14"/>
    <w:rsid w:val="002F78F5"/>
    <w:rsid w:val="003025CE"/>
    <w:rsid w:val="00303679"/>
    <w:rsid w:val="003263C7"/>
    <w:rsid w:val="00331C23"/>
    <w:rsid w:val="003404B7"/>
    <w:rsid w:val="0034108F"/>
    <w:rsid w:val="00352B37"/>
    <w:rsid w:val="00355A6B"/>
    <w:rsid w:val="003611BB"/>
    <w:rsid w:val="003729AB"/>
    <w:rsid w:val="00376826"/>
    <w:rsid w:val="003769C2"/>
    <w:rsid w:val="003779D3"/>
    <w:rsid w:val="0038532C"/>
    <w:rsid w:val="0038544A"/>
    <w:rsid w:val="003A3D14"/>
    <w:rsid w:val="003B0C00"/>
    <w:rsid w:val="003B1344"/>
    <w:rsid w:val="003B31B4"/>
    <w:rsid w:val="003B4653"/>
    <w:rsid w:val="003B6704"/>
    <w:rsid w:val="003C025F"/>
    <w:rsid w:val="003C5D08"/>
    <w:rsid w:val="003E03D0"/>
    <w:rsid w:val="00412637"/>
    <w:rsid w:val="00415215"/>
    <w:rsid w:val="004210D0"/>
    <w:rsid w:val="0042558B"/>
    <w:rsid w:val="0043373C"/>
    <w:rsid w:val="00443049"/>
    <w:rsid w:val="00446438"/>
    <w:rsid w:val="00446AFD"/>
    <w:rsid w:val="004508C0"/>
    <w:rsid w:val="0045396D"/>
    <w:rsid w:val="00474058"/>
    <w:rsid w:val="00475915"/>
    <w:rsid w:val="004872EC"/>
    <w:rsid w:val="00487791"/>
    <w:rsid w:val="004A2389"/>
    <w:rsid w:val="004A44A3"/>
    <w:rsid w:val="004A6A87"/>
    <w:rsid w:val="004C1B8D"/>
    <w:rsid w:val="004C782D"/>
    <w:rsid w:val="004D26DC"/>
    <w:rsid w:val="004D6DC0"/>
    <w:rsid w:val="004E4162"/>
    <w:rsid w:val="004E4624"/>
    <w:rsid w:val="00504E6A"/>
    <w:rsid w:val="0051172F"/>
    <w:rsid w:val="00512B31"/>
    <w:rsid w:val="00521BF3"/>
    <w:rsid w:val="005232E2"/>
    <w:rsid w:val="00543729"/>
    <w:rsid w:val="005532BE"/>
    <w:rsid w:val="00573310"/>
    <w:rsid w:val="00577358"/>
    <w:rsid w:val="005912C1"/>
    <w:rsid w:val="00593567"/>
    <w:rsid w:val="00594176"/>
    <w:rsid w:val="0059783E"/>
    <w:rsid w:val="005A0A7B"/>
    <w:rsid w:val="005C0E8C"/>
    <w:rsid w:val="005C43F5"/>
    <w:rsid w:val="005D3E76"/>
    <w:rsid w:val="005E07EE"/>
    <w:rsid w:val="005F0A6D"/>
    <w:rsid w:val="005F13D2"/>
    <w:rsid w:val="00621AEC"/>
    <w:rsid w:val="0063249D"/>
    <w:rsid w:val="00632E04"/>
    <w:rsid w:val="00636B15"/>
    <w:rsid w:val="00651BC6"/>
    <w:rsid w:val="00653CF2"/>
    <w:rsid w:val="006606E5"/>
    <w:rsid w:val="00674354"/>
    <w:rsid w:val="006944C9"/>
    <w:rsid w:val="006B1FEB"/>
    <w:rsid w:val="006B2EAB"/>
    <w:rsid w:val="006B4044"/>
    <w:rsid w:val="006C35B5"/>
    <w:rsid w:val="006C3693"/>
    <w:rsid w:val="006D0307"/>
    <w:rsid w:val="006F5FD6"/>
    <w:rsid w:val="006F7828"/>
    <w:rsid w:val="006F7F6D"/>
    <w:rsid w:val="00704FBD"/>
    <w:rsid w:val="00712E46"/>
    <w:rsid w:val="00721A0E"/>
    <w:rsid w:val="00727145"/>
    <w:rsid w:val="007314EF"/>
    <w:rsid w:val="00734253"/>
    <w:rsid w:val="00746AEB"/>
    <w:rsid w:val="00754ED6"/>
    <w:rsid w:val="00770B8A"/>
    <w:rsid w:val="00773152"/>
    <w:rsid w:val="00773211"/>
    <w:rsid w:val="007815B9"/>
    <w:rsid w:val="00784777"/>
    <w:rsid w:val="00794610"/>
    <w:rsid w:val="007A1378"/>
    <w:rsid w:val="007B39EA"/>
    <w:rsid w:val="007C148B"/>
    <w:rsid w:val="007D13CE"/>
    <w:rsid w:val="007D3FAB"/>
    <w:rsid w:val="007E2BCD"/>
    <w:rsid w:val="008047C1"/>
    <w:rsid w:val="00816935"/>
    <w:rsid w:val="00832466"/>
    <w:rsid w:val="008403EE"/>
    <w:rsid w:val="00842B4F"/>
    <w:rsid w:val="00843C7C"/>
    <w:rsid w:val="00844C15"/>
    <w:rsid w:val="008458E2"/>
    <w:rsid w:val="0084650D"/>
    <w:rsid w:val="008511FE"/>
    <w:rsid w:val="00855EB8"/>
    <w:rsid w:val="008601DF"/>
    <w:rsid w:val="00863BCD"/>
    <w:rsid w:val="00866132"/>
    <w:rsid w:val="0086735E"/>
    <w:rsid w:val="008934CB"/>
    <w:rsid w:val="008940BF"/>
    <w:rsid w:val="00894F84"/>
    <w:rsid w:val="008D046B"/>
    <w:rsid w:val="008E42DE"/>
    <w:rsid w:val="008E44E4"/>
    <w:rsid w:val="00902B21"/>
    <w:rsid w:val="0090626A"/>
    <w:rsid w:val="009109E6"/>
    <w:rsid w:val="00914809"/>
    <w:rsid w:val="00945C84"/>
    <w:rsid w:val="00954737"/>
    <w:rsid w:val="00964108"/>
    <w:rsid w:val="00964FD6"/>
    <w:rsid w:val="00973D61"/>
    <w:rsid w:val="00981EE6"/>
    <w:rsid w:val="00986882"/>
    <w:rsid w:val="00995675"/>
    <w:rsid w:val="0099577E"/>
    <w:rsid w:val="00996663"/>
    <w:rsid w:val="009A14E4"/>
    <w:rsid w:val="009A4A55"/>
    <w:rsid w:val="009A5406"/>
    <w:rsid w:val="009C12D1"/>
    <w:rsid w:val="009C13D3"/>
    <w:rsid w:val="009C1B60"/>
    <w:rsid w:val="009C414A"/>
    <w:rsid w:val="009D0156"/>
    <w:rsid w:val="009D389B"/>
    <w:rsid w:val="009D3C3A"/>
    <w:rsid w:val="009E08EC"/>
    <w:rsid w:val="00A0373D"/>
    <w:rsid w:val="00A149BF"/>
    <w:rsid w:val="00A16A6B"/>
    <w:rsid w:val="00A23923"/>
    <w:rsid w:val="00A412A9"/>
    <w:rsid w:val="00A511DF"/>
    <w:rsid w:val="00A62BD6"/>
    <w:rsid w:val="00A64117"/>
    <w:rsid w:val="00A70DA0"/>
    <w:rsid w:val="00AA1946"/>
    <w:rsid w:val="00AA2A92"/>
    <w:rsid w:val="00AA6E59"/>
    <w:rsid w:val="00AA6F11"/>
    <w:rsid w:val="00AC4895"/>
    <w:rsid w:val="00AC7F91"/>
    <w:rsid w:val="00AD5F08"/>
    <w:rsid w:val="00AD7D82"/>
    <w:rsid w:val="00B04652"/>
    <w:rsid w:val="00B11E63"/>
    <w:rsid w:val="00B158AF"/>
    <w:rsid w:val="00B3551C"/>
    <w:rsid w:val="00B4491B"/>
    <w:rsid w:val="00B57CD3"/>
    <w:rsid w:val="00B6467C"/>
    <w:rsid w:val="00B64DBA"/>
    <w:rsid w:val="00B81AB8"/>
    <w:rsid w:val="00B860C0"/>
    <w:rsid w:val="00B97873"/>
    <w:rsid w:val="00BB0841"/>
    <w:rsid w:val="00BC4320"/>
    <w:rsid w:val="00BC60B0"/>
    <w:rsid w:val="00BD4122"/>
    <w:rsid w:val="00BE5D0B"/>
    <w:rsid w:val="00BF0B85"/>
    <w:rsid w:val="00C2038A"/>
    <w:rsid w:val="00C3350B"/>
    <w:rsid w:val="00C33F29"/>
    <w:rsid w:val="00C46437"/>
    <w:rsid w:val="00C466AC"/>
    <w:rsid w:val="00C467EE"/>
    <w:rsid w:val="00C5286A"/>
    <w:rsid w:val="00C56B0D"/>
    <w:rsid w:val="00C64315"/>
    <w:rsid w:val="00C87B1B"/>
    <w:rsid w:val="00CA45FD"/>
    <w:rsid w:val="00CB524A"/>
    <w:rsid w:val="00CC0DF9"/>
    <w:rsid w:val="00CD2D01"/>
    <w:rsid w:val="00CD4F99"/>
    <w:rsid w:val="00CE52FA"/>
    <w:rsid w:val="00D07126"/>
    <w:rsid w:val="00D10B02"/>
    <w:rsid w:val="00D124F7"/>
    <w:rsid w:val="00D2160B"/>
    <w:rsid w:val="00D21B0E"/>
    <w:rsid w:val="00D24515"/>
    <w:rsid w:val="00D30C8E"/>
    <w:rsid w:val="00D36DDB"/>
    <w:rsid w:val="00D40852"/>
    <w:rsid w:val="00D6232A"/>
    <w:rsid w:val="00D668B7"/>
    <w:rsid w:val="00D7403E"/>
    <w:rsid w:val="00D745A4"/>
    <w:rsid w:val="00D74B73"/>
    <w:rsid w:val="00D831B6"/>
    <w:rsid w:val="00D833B5"/>
    <w:rsid w:val="00D85FF6"/>
    <w:rsid w:val="00DB67F2"/>
    <w:rsid w:val="00DC59C0"/>
    <w:rsid w:val="00DD06D4"/>
    <w:rsid w:val="00DD0C67"/>
    <w:rsid w:val="00DD3193"/>
    <w:rsid w:val="00DD46BB"/>
    <w:rsid w:val="00DD4E08"/>
    <w:rsid w:val="00DE5876"/>
    <w:rsid w:val="00DE635D"/>
    <w:rsid w:val="00E132F5"/>
    <w:rsid w:val="00E34057"/>
    <w:rsid w:val="00E414CB"/>
    <w:rsid w:val="00E4209A"/>
    <w:rsid w:val="00E44C9B"/>
    <w:rsid w:val="00E610B2"/>
    <w:rsid w:val="00E8389B"/>
    <w:rsid w:val="00E952A5"/>
    <w:rsid w:val="00EC43E4"/>
    <w:rsid w:val="00EC46D9"/>
    <w:rsid w:val="00ED0F0A"/>
    <w:rsid w:val="00EF2842"/>
    <w:rsid w:val="00F134AF"/>
    <w:rsid w:val="00F1635A"/>
    <w:rsid w:val="00F263D2"/>
    <w:rsid w:val="00F51487"/>
    <w:rsid w:val="00F51946"/>
    <w:rsid w:val="00F54265"/>
    <w:rsid w:val="00F6418F"/>
    <w:rsid w:val="00F649FE"/>
    <w:rsid w:val="00F749D6"/>
    <w:rsid w:val="00F81D5D"/>
    <w:rsid w:val="00F85E30"/>
    <w:rsid w:val="00F87980"/>
    <w:rsid w:val="00F97514"/>
    <w:rsid w:val="00FB045D"/>
    <w:rsid w:val="00FD087A"/>
    <w:rsid w:val="00FE20E8"/>
    <w:rsid w:val="00FE2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1CC1F6"/>
  <w15:docId w15:val="{F805784C-8E7B-4B10-97C9-944537AE7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8544A"/>
    <w:pPr>
      <w:ind w:leftChars="200" w:left="480"/>
    </w:pPr>
  </w:style>
  <w:style w:type="table" w:styleId="a4">
    <w:name w:val="Table Grid"/>
    <w:basedOn w:val="a1"/>
    <w:uiPriority w:val="59"/>
    <w:rsid w:val="001C0C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C489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AC4895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C489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AC4895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C46437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C46437"/>
    <w:rPr>
      <w:rFonts w:asciiTheme="majorHAnsi" w:eastAsiaTheme="majorEastAsia" w:hAnsiTheme="majorHAnsi" w:cstheme="majorBidi"/>
      <w:sz w:val="18"/>
      <w:szCs w:val="18"/>
    </w:rPr>
  </w:style>
  <w:style w:type="character" w:styleId="ab">
    <w:name w:val="Hyperlink"/>
    <w:basedOn w:val="a0"/>
    <w:uiPriority w:val="99"/>
    <w:semiHidden/>
    <w:unhideWhenUsed/>
    <w:rsid w:val="00DE5876"/>
    <w:rPr>
      <w:color w:val="0000FF"/>
      <w:u w:val="single"/>
    </w:rPr>
  </w:style>
  <w:style w:type="paragraph" w:styleId="Web">
    <w:name w:val="Normal (Web)"/>
    <w:basedOn w:val="a"/>
    <w:uiPriority w:val="99"/>
    <w:unhideWhenUsed/>
    <w:rsid w:val="0051172F"/>
    <w:pPr>
      <w:widowControl/>
    </w:pPr>
    <w:rPr>
      <w:rFonts w:ascii="新細明體" w:eastAsia="新細明體" w:hAnsi="新細明體" w:cs="新細明體"/>
      <w:kern w:val="0"/>
      <w:szCs w:val="24"/>
    </w:rPr>
  </w:style>
  <w:style w:type="paragraph" w:customStyle="1" w:styleId="Standard">
    <w:name w:val="Standard"/>
    <w:link w:val="Standard0"/>
    <w:rsid w:val="00E610B2"/>
    <w:pPr>
      <w:widowControl w:val="0"/>
      <w:suppressAutoHyphens/>
      <w:autoSpaceDN w:val="0"/>
      <w:textAlignment w:val="baseline"/>
    </w:pPr>
    <w:rPr>
      <w:rFonts w:ascii="Calibri" w:eastAsia="新細明體" w:hAnsi="Calibri" w:cs="Times New Roman"/>
      <w:kern w:val="3"/>
    </w:rPr>
  </w:style>
  <w:style w:type="character" w:customStyle="1" w:styleId="Standard0">
    <w:name w:val="Standard 字元"/>
    <w:link w:val="Standard"/>
    <w:rsid w:val="00E610B2"/>
    <w:rPr>
      <w:rFonts w:ascii="Calibri" w:eastAsia="新細明體" w:hAnsi="Calibri" w:cs="Times New Roman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318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8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4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715C96-7C5F-457C-A485-5617FFB55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138</Words>
  <Characters>793</Characters>
  <Application>Microsoft Office Word</Application>
  <DocSecurity>0</DocSecurity>
  <Lines>6</Lines>
  <Paragraphs>1</Paragraphs>
  <ScaleCrop>false</ScaleCrop>
  <Company>MOTC</Company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高公局使用者</dc:creator>
  <cp:lastModifiedBy>劉珈汝</cp:lastModifiedBy>
  <cp:revision>9</cp:revision>
  <cp:lastPrinted>2019-03-29T05:34:00Z</cp:lastPrinted>
  <dcterms:created xsi:type="dcterms:W3CDTF">2019-03-29T05:26:00Z</dcterms:created>
  <dcterms:modified xsi:type="dcterms:W3CDTF">2021-02-18T06:10:00Z</dcterms:modified>
</cp:coreProperties>
</file>