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Pr="002E3E34" w:rsidRDefault="00BF0429" w:rsidP="002E3E34">
      <w:pPr>
        <w:pStyle w:val="a4"/>
        <w:rPr>
          <w:rFonts w:ascii="標楷體" w:eastAsia="標楷體" w:hAnsi="新細明體"/>
          <w:b/>
          <w:szCs w:val="48"/>
        </w:rPr>
      </w:pPr>
      <w:r>
        <w:rPr>
          <w:rFonts w:ascii="標楷體" w:eastAsia="標楷體" w:hAnsi="新細明體" w:hint="eastAsia"/>
          <w:b/>
          <w:szCs w:val="48"/>
        </w:rPr>
        <w:t>104</w:t>
      </w:r>
      <w:r w:rsidR="002E3E34" w:rsidRPr="002E3E34">
        <w:rPr>
          <w:rFonts w:ascii="標楷體" w:eastAsia="標楷體" w:hAnsi="新細明體" w:hint="eastAsia"/>
          <w:b/>
          <w:szCs w:val="48"/>
        </w:rPr>
        <w:t>年「商品別貨品流量及運費率（國內航空貨運）調查」</w:t>
      </w:r>
    </w:p>
    <w:p w:rsidR="002E3E34" w:rsidRPr="002E3E34" w:rsidRDefault="002E3E34" w:rsidP="002E3E34">
      <w:pPr>
        <w:spacing w:line="500" w:lineRule="atLeast"/>
        <w:jc w:val="center"/>
        <w:rPr>
          <w:rFonts w:ascii="標楷體" w:eastAsia="標楷體" w:hAnsi="新細明體"/>
          <w:sz w:val="48"/>
          <w:szCs w:val="48"/>
        </w:rPr>
      </w:pPr>
    </w:p>
    <w:p w:rsidR="002E3E34" w:rsidRPr="002E3E34" w:rsidRDefault="002E3E34" w:rsidP="002E3E34">
      <w:pPr>
        <w:spacing w:line="500" w:lineRule="atLeast"/>
        <w:jc w:val="center"/>
        <w:rPr>
          <w:rFonts w:ascii="標楷體" w:eastAsia="標楷體" w:hAnsi="新細明體"/>
          <w:b/>
          <w:sz w:val="48"/>
          <w:szCs w:val="48"/>
        </w:rPr>
      </w:pPr>
      <w:r w:rsidRPr="002E3E34">
        <w:rPr>
          <w:rFonts w:ascii="標楷體" w:eastAsia="標楷體" w:hAnsi="新細明體" w:hint="eastAsia"/>
          <w:b/>
          <w:sz w:val="48"/>
          <w:szCs w:val="48"/>
        </w:rPr>
        <w:t>提 要 分 析</w:t>
      </w: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>
      <w:pPr>
        <w:pStyle w:val="a4"/>
        <w:spacing w:afterLines="100" w:after="240"/>
        <w:rPr>
          <w:rFonts w:ascii="標楷體" w:eastAsia="標楷體"/>
          <w:b/>
        </w:rPr>
      </w:pPr>
    </w:p>
    <w:p w:rsidR="002E3E34" w:rsidRDefault="002E3E34" w:rsidP="002E3E34">
      <w:pPr>
        <w:pStyle w:val="a4"/>
        <w:spacing w:afterLines="100" w:after="240"/>
        <w:jc w:val="left"/>
        <w:rPr>
          <w:rFonts w:ascii="標楷體" w:eastAsia="標楷體"/>
          <w:b/>
        </w:rPr>
        <w:sectPr w:rsidR="002E3E34" w:rsidSect="004A02DB">
          <w:footerReference w:type="even" r:id="rId9"/>
          <w:type w:val="oddPage"/>
          <w:pgSz w:w="11907" w:h="16840" w:code="9"/>
          <w:pgMar w:top="2438" w:right="1701" w:bottom="2438" w:left="1701" w:header="851" w:footer="1134" w:gutter="0"/>
          <w:pgNumType w:start="1"/>
          <w:cols w:space="425"/>
        </w:sectPr>
      </w:pPr>
    </w:p>
    <w:p w:rsidR="001443C6" w:rsidRDefault="001443C6">
      <w:pPr>
        <w:pStyle w:val="a4"/>
        <w:spacing w:afterLines="100" w:after="240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lastRenderedPageBreak/>
        <w:t>一、調查</w:t>
      </w:r>
      <w:r w:rsidR="00E72B70">
        <w:rPr>
          <w:rFonts w:ascii="標楷體" w:eastAsia="標楷體" w:hint="eastAsia"/>
          <w:b/>
        </w:rPr>
        <w:t>方法</w:t>
      </w:r>
      <w:r>
        <w:rPr>
          <w:rFonts w:ascii="標楷體" w:eastAsia="標楷體" w:hint="eastAsia"/>
          <w:b/>
        </w:rPr>
        <w:t>概述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</w:t>
      </w: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>)調查目的</w:t>
      </w:r>
    </w:p>
    <w:p w:rsidR="001443C6" w:rsidRDefault="001443C6">
      <w:pPr>
        <w:pStyle w:val="a5"/>
        <w:spacing w:beforeLines="50" w:before="120"/>
        <w:ind w:left="476" w:firstLine="476"/>
        <w:rPr>
          <w:rFonts w:ascii="。" w:eastAsia="。" w:hAnsi="。"/>
        </w:rPr>
      </w:pPr>
      <w:r>
        <w:rPr>
          <w:rFonts w:hint="eastAsia"/>
        </w:rPr>
        <w:t>蒐集國內航空運輸各項商品 (不包含乘客托運之行李) 之流向、流量及運費率等資料</w:t>
      </w:r>
      <w:r>
        <w:rPr>
          <w:rFonts w:ascii="。" w:eastAsia="。" w:hAnsi="。" w:hint="eastAsia"/>
        </w:rPr>
        <w:t>，</w:t>
      </w:r>
      <w:proofErr w:type="gramStart"/>
      <w:r>
        <w:rPr>
          <w:rFonts w:ascii="。" w:hAnsi="。" w:hint="eastAsia"/>
        </w:rPr>
        <w:t>俾</w:t>
      </w:r>
      <w:proofErr w:type="gramEnd"/>
      <w:r>
        <w:rPr>
          <w:rFonts w:ascii="。" w:eastAsia="。" w:hAnsi="。" w:hint="eastAsia"/>
        </w:rPr>
        <w:t>供</w:t>
      </w:r>
      <w:proofErr w:type="gramStart"/>
      <w:r>
        <w:rPr>
          <w:rFonts w:ascii="。" w:eastAsia="。" w:hAnsi="。" w:hint="eastAsia"/>
        </w:rPr>
        <w:t>研</w:t>
      </w:r>
      <w:proofErr w:type="gramEnd"/>
      <w:r>
        <w:rPr>
          <w:rFonts w:ascii="。" w:eastAsia="。" w:hAnsi="。" w:hint="eastAsia"/>
        </w:rPr>
        <w:t>訂運輸政策及編製國民經濟會計之參考</w:t>
      </w:r>
      <w:r>
        <w:rPr>
          <w:rFonts w:ascii="。" w:eastAsia="超研澤中楷" w:hAnsi="。" w:hint="eastAsia"/>
          <w:sz w:val="28"/>
        </w:rPr>
        <w:t>。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(二)調查區域範圍及對象</w:t>
      </w:r>
    </w:p>
    <w:p w:rsidR="001443C6" w:rsidRDefault="001443C6" w:rsidP="003824C1">
      <w:pPr>
        <w:pStyle w:val="a5"/>
        <w:numPr>
          <w:ilvl w:val="0"/>
          <w:numId w:val="8"/>
        </w:numPr>
        <w:tabs>
          <w:tab w:val="clear" w:pos="864"/>
          <w:tab w:val="num" w:pos="770"/>
        </w:tabs>
        <w:spacing w:beforeLines="50" w:before="120"/>
        <w:ind w:left="745" w:hanging="240"/>
      </w:pPr>
      <w:r>
        <w:rPr>
          <w:rFonts w:hint="eastAsia"/>
        </w:rPr>
        <w:t>調查區域範圍：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閩地區，包括</w:t>
      </w:r>
      <w:r w:rsidR="005A2CC2">
        <w:rPr>
          <w:rFonts w:hint="eastAsia"/>
        </w:rPr>
        <w:t>臺灣</w:t>
      </w:r>
      <w:r w:rsidR="001A1CC2">
        <w:rPr>
          <w:rFonts w:hint="eastAsia"/>
        </w:rPr>
        <w:t>地區</w:t>
      </w:r>
      <w:r>
        <w:rPr>
          <w:rFonts w:hint="eastAsia"/>
        </w:rPr>
        <w:t>及</w:t>
      </w:r>
      <w:r w:rsidR="000E46E0">
        <w:rPr>
          <w:rFonts w:hint="eastAsia"/>
        </w:rPr>
        <w:t>金馬地區</w:t>
      </w:r>
      <w:r>
        <w:rPr>
          <w:rFonts w:hint="eastAsia"/>
        </w:rPr>
        <w:t>。</w:t>
      </w:r>
    </w:p>
    <w:p w:rsidR="001443C6" w:rsidRDefault="001443C6">
      <w:pPr>
        <w:pStyle w:val="a5"/>
        <w:numPr>
          <w:ilvl w:val="0"/>
          <w:numId w:val="8"/>
        </w:numPr>
        <w:tabs>
          <w:tab w:val="clear" w:pos="864"/>
          <w:tab w:val="num" w:pos="770"/>
        </w:tabs>
        <w:spacing w:beforeLines="50" w:before="120"/>
        <w:ind w:left="862" w:hanging="357"/>
      </w:pPr>
      <w:r>
        <w:rPr>
          <w:rFonts w:hint="eastAsia"/>
        </w:rPr>
        <w:t>調查對象：經核准經營國內航空貨運之國籍航空公司</w:t>
      </w:r>
      <w:r>
        <w:rPr>
          <w:rFonts w:ascii="。" w:eastAsia="。" w:hAnsi="。" w:hint="eastAsia"/>
        </w:rPr>
        <w:t xml:space="preserve">。 </w:t>
      </w:r>
      <w:r>
        <w:rPr>
          <w:rFonts w:hint="eastAsia"/>
        </w:rPr>
        <w:t xml:space="preserve"> 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(三)調查方式</w:t>
      </w:r>
    </w:p>
    <w:p w:rsidR="001443C6" w:rsidRDefault="00EE7EBA">
      <w:pPr>
        <w:pStyle w:val="a5"/>
        <w:spacing w:beforeLines="50" w:before="120"/>
        <w:ind w:left="476" w:firstLine="476"/>
      </w:pPr>
      <w:proofErr w:type="gramStart"/>
      <w:r>
        <w:rPr>
          <w:rFonts w:hint="eastAsia"/>
        </w:rPr>
        <w:t>採</w:t>
      </w:r>
      <w:r w:rsidR="001443C6">
        <w:rPr>
          <w:rFonts w:hint="eastAsia"/>
        </w:rPr>
        <w:t>受查戶下載</w:t>
      </w:r>
      <w:proofErr w:type="gramEnd"/>
      <w:r w:rsidR="003824C1">
        <w:rPr>
          <w:rFonts w:hint="eastAsia"/>
        </w:rPr>
        <w:t>調查表</w:t>
      </w:r>
      <w:r w:rsidR="001443C6">
        <w:rPr>
          <w:rFonts w:hint="eastAsia"/>
        </w:rPr>
        <w:t>電子</w:t>
      </w:r>
      <w:proofErr w:type="gramStart"/>
      <w:r w:rsidR="001443C6">
        <w:rPr>
          <w:rFonts w:hint="eastAsia"/>
        </w:rPr>
        <w:t>檔</w:t>
      </w:r>
      <w:proofErr w:type="gramEnd"/>
      <w:r w:rsidR="001443C6">
        <w:rPr>
          <w:rFonts w:hint="eastAsia"/>
        </w:rPr>
        <w:t>填報。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(四)調查資料週期及時期</w:t>
      </w:r>
    </w:p>
    <w:p w:rsidR="001443C6" w:rsidRDefault="001443C6">
      <w:pPr>
        <w:pStyle w:val="a5"/>
        <w:spacing w:beforeLines="50" w:before="120"/>
        <w:ind w:left="476" w:firstLine="476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按季調查，定期於每年3、5、8、11月辦理，資料時期為調查月第2個星期之各日貨運資料。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(五)辦理機關</w:t>
      </w:r>
    </w:p>
    <w:p w:rsidR="001443C6" w:rsidRDefault="00ED5CB6">
      <w:pPr>
        <w:pStyle w:val="a5"/>
        <w:numPr>
          <w:ilvl w:val="0"/>
          <w:numId w:val="7"/>
        </w:numPr>
        <w:tabs>
          <w:tab w:val="clear" w:pos="640"/>
          <w:tab w:val="num" w:pos="770"/>
        </w:tabs>
        <w:spacing w:beforeLines="50" w:before="120"/>
        <w:ind w:left="766" w:hanging="278"/>
      </w:pPr>
      <w:r>
        <w:rPr>
          <w:rFonts w:hint="eastAsia"/>
        </w:rPr>
        <w:t>主辦機關：交通部統計處</w:t>
      </w:r>
      <w:r w:rsidR="001443C6">
        <w:rPr>
          <w:rFonts w:hint="eastAsia"/>
        </w:rPr>
        <w:t>，辦理調查系統設計維護、資料彙整與審核及調查報告之編撰作業。</w:t>
      </w:r>
    </w:p>
    <w:p w:rsidR="001443C6" w:rsidRDefault="001443C6">
      <w:pPr>
        <w:pStyle w:val="a5"/>
        <w:numPr>
          <w:ilvl w:val="0"/>
          <w:numId w:val="7"/>
        </w:numPr>
        <w:tabs>
          <w:tab w:val="clear" w:pos="640"/>
          <w:tab w:val="num" w:pos="770"/>
        </w:tabs>
        <w:spacing w:beforeLines="50" w:before="120"/>
        <w:ind w:left="766" w:hanging="278"/>
        <w:rPr>
          <w:rFonts w:ascii="。" w:eastAsia="。" w:hAnsi="。"/>
        </w:rPr>
      </w:pPr>
      <w:r>
        <w:rPr>
          <w:rFonts w:hint="eastAsia"/>
        </w:rPr>
        <w:t>協辦機關：交通部民用航空局，負責提供調查母體資料、協助</w:t>
      </w:r>
      <w:proofErr w:type="gramStart"/>
      <w:r>
        <w:rPr>
          <w:rFonts w:hint="eastAsia"/>
        </w:rPr>
        <w:t>受查戶填報</w:t>
      </w:r>
      <w:proofErr w:type="gramEnd"/>
      <w:r>
        <w:rPr>
          <w:rFonts w:hint="eastAsia"/>
        </w:rPr>
        <w:t>及催收、</w:t>
      </w:r>
      <w:proofErr w:type="gramStart"/>
      <w:r>
        <w:rPr>
          <w:rFonts w:hint="eastAsia"/>
        </w:rPr>
        <w:t>檢誤等</w:t>
      </w:r>
      <w:proofErr w:type="gramEnd"/>
      <w:r>
        <w:rPr>
          <w:rFonts w:hint="eastAsia"/>
        </w:rPr>
        <w:t>事宜</w:t>
      </w:r>
      <w:r>
        <w:rPr>
          <w:rFonts w:ascii="。" w:eastAsia="。" w:hAnsi="。" w:hint="eastAsia"/>
        </w:rPr>
        <w:t>。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(六)調查項目</w:t>
      </w:r>
    </w:p>
    <w:p w:rsidR="001443C6" w:rsidRDefault="001443C6">
      <w:pPr>
        <w:pStyle w:val="a5"/>
        <w:spacing w:beforeLines="50" w:before="120"/>
        <w:ind w:left="476" w:firstLine="476"/>
      </w:pPr>
      <w:r>
        <w:rPr>
          <w:rFonts w:hint="eastAsia"/>
        </w:rPr>
        <w:t>包括</w:t>
      </w:r>
      <w:r w:rsidR="00D317D0">
        <w:rPr>
          <w:rFonts w:hint="eastAsia"/>
        </w:rPr>
        <w:t>國籍</w:t>
      </w:r>
      <w:r>
        <w:rPr>
          <w:rFonts w:hint="eastAsia"/>
        </w:rPr>
        <w:t>航空公司國內航線營運概況及運送之商品名稱、航線起訖點、載貨重量、運費收入及商品來源等資料。</w:t>
      </w:r>
    </w:p>
    <w:p w:rsidR="00967D3D" w:rsidRDefault="00967D3D">
      <w:pPr>
        <w:pStyle w:val="a5"/>
        <w:spacing w:beforeLines="50" w:before="120"/>
        <w:ind w:left="476" w:firstLine="476"/>
      </w:pPr>
    </w:p>
    <w:p w:rsidR="00560182" w:rsidRPr="00560182" w:rsidRDefault="00560182">
      <w:pPr>
        <w:pStyle w:val="a5"/>
        <w:spacing w:beforeLines="50" w:before="120"/>
        <w:ind w:left="476" w:firstLine="476"/>
      </w:pP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(七)推</w:t>
      </w:r>
      <w:r w:rsidR="00BF7238">
        <w:rPr>
          <w:rFonts w:ascii="新細明體" w:eastAsia="新細明體" w:hAnsi="新細明體" w:hint="eastAsia"/>
        </w:rPr>
        <w:t>估</w:t>
      </w:r>
      <w:r>
        <w:rPr>
          <w:rFonts w:ascii="新細明體" w:eastAsia="新細明體" w:hAnsi="新細明體" w:hint="eastAsia"/>
        </w:rPr>
        <w:t>方法</w:t>
      </w:r>
    </w:p>
    <w:p w:rsidR="001443C6" w:rsidRDefault="001443C6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</w:pPr>
      <w:r>
        <w:rPr>
          <w:rFonts w:hint="eastAsia"/>
        </w:rPr>
        <w:t>調查結果按調查季</w:t>
      </w:r>
      <w:r w:rsidR="003824C1">
        <w:rPr>
          <w:rFonts w:hint="eastAsia"/>
        </w:rPr>
        <w:t>總</w:t>
      </w:r>
      <w:r>
        <w:rPr>
          <w:rFonts w:hint="eastAsia"/>
        </w:rPr>
        <w:t>天數／調查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天數（</w:t>
      </w:r>
      <w:r>
        <w:t>7</w:t>
      </w:r>
      <w:r>
        <w:rPr>
          <w:rFonts w:hint="eastAsia"/>
        </w:rPr>
        <w:t>天）之比例推估資料：</w:t>
      </w:r>
    </w:p>
    <w:p w:rsidR="001443C6" w:rsidRDefault="001443C6">
      <w:pPr>
        <w:pStyle w:val="a5"/>
        <w:ind w:firstLine="1050"/>
      </w:pPr>
    </w:p>
    <w:p w:rsidR="001443C6" w:rsidRDefault="001443C6">
      <w:pPr>
        <w:pStyle w:val="a5"/>
        <w:ind w:firstLine="1050"/>
      </w:pPr>
      <w:r>
        <w:rPr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30.6pt" o:ole="">
            <v:imagedata r:id="rId10" o:title=""/>
          </v:shape>
          <o:OLEObject Type="Embed" ProgID="Equation.3" ShapeID="_x0000_i1025" DrawAspect="Content" ObjectID="_1527920396" r:id="rId11"/>
        </w:object>
      </w:r>
    </w:p>
    <w:p w:rsidR="001443C6" w:rsidRDefault="001443C6">
      <w:pPr>
        <w:pStyle w:val="a5"/>
        <w:ind w:left="784" w:hanging="14"/>
      </w:pPr>
      <w:r>
        <w:rPr>
          <w:position w:val="-4"/>
        </w:rPr>
        <w:object w:dxaOrig="260" w:dyaOrig="240">
          <v:shape id="_x0000_i1026" type="#_x0000_t75" style="width:12.6pt;height:12pt" o:ole="">
            <v:imagedata r:id="rId12" o:title=""/>
          </v:shape>
          <o:OLEObject Type="Embed" ProgID="Equation.3" ShapeID="_x0000_i1026" DrawAspect="Content" ObjectID="_1527920397" r:id="rId13"/>
        </w:object>
      </w:r>
      <w:r>
        <w:rPr>
          <w:rFonts w:hint="eastAsia"/>
        </w:rPr>
        <w:t xml:space="preserve"> 表調查季總天數</w:t>
      </w:r>
    </w:p>
    <w:p w:rsidR="001443C6" w:rsidRDefault="001443C6">
      <w:pPr>
        <w:pStyle w:val="a5"/>
        <w:spacing w:beforeLines="100" w:before="240" w:line="200" w:lineRule="atLeast"/>
        <w:ind w:leftChars="331" w:left="1329" w:hangingChars="223" w:hanging="535"/>
      </w:pPr>
      <w:r>
        <w:rPr>
          <w:position w:val="-14"/>
        </w:rPr>
        <w:object w:dxaOrig="420" w:dyaOrig="380">
          <v:shape id="_x0000_i1027" type="#_x0000_t75" style="width:21pt;height:18.6pt" o:ole="">
            <v:imagedata r:id="rId14" o:title=""/>
          </v:shape>
          <o:OLEObject Type="Embed" ProgID="Equation.3" ShapeID="_x0000_i1027" DrawAspect="Content" ObjectID="_1527920398" r:id="rId15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表第</w:t>
      </w:r>
      <w:proofErr w:type="gramEnd"/>
      <w:r>
        <w:rPr>
          <w:position w:val="-6"/>
        </w:rPr>
        <w:object w:dxaOrig="139" w:dyaOrig="260">
          <v:shape id="_x0000_i1028" type="#_x0000_t75" style="width:6.6pt;height:12.6pt" o:ole="">
            <v:imagedata r:id="rId16" o:title=""/>
          </v:shape>
          <o:OLEObject Type="Embed" ProgID="Equation.3" ShapeID="_x0000_i1028" DrawAspect="Content" ObjectID="_1527920399" r:id="rId17"/>
        </w:object>
      </w:r>
      <w:r>
        <w:rPr>
          <w:rFonts w:hint="eastAsia"/>
        </w:rPr>
        <w:t>航空公司第</w:t>
      </w:r>
      <w:r>
        <w:rPr>
          <w:position w:val="-10"/>
        </w:rPr>
        <w:object w:dxaOrig="200" w:dyaOrig="300">
          <v:shape id="_x0000_i1029" type="#_x0000_t75" style="width:9.6pt;height:15pt" o:ole="">
            <v:imagedata r:id="rId18" o:title=""/>
          </v:shape>
          <o:OLEObject Type="Embed" ProgID="Equation.3" ShapeID="_x0000_i1029" DrawAspect="Content" ObjectID="_1527920400" r:id="rId19"/>
        </w:object>
      </w:r>
      <w:r>
        <w:rPr>
          <w:rFonts w:hint="eastAsia"/>
        </w:rPr>
        <w:t>航線於第</w:t>
      </w:r>
      <w:r>
        <w:rPr>
          <w:position w:val="-6"/>
        </w:rPr>
        <w:object w:dxaOrig="200" w:dyaOrig="279">
          <v:shape id="_x0000_i1030" type="#_x0000_t75" style="width:9.6pt;height:14.4pt" o:ole="">
            <v:imagedata r:id="rId20" o:title=""/>
          </v:shape>
          <o:OLEObject Type="Embed" ProgID="Equation.3" ShapeID="_x0000_i1030" DrawAspect="Content" ObjectID="_1527920401" r:id="rId21"/>
        </w:object>
      </w:r>
      <w:r>
        <w:rPr>
          <w:rFonts w:hint="eastAsia"/>
        </w:rPr>
        <w:t>季之規定調查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內之總載貨重量或總運費收入</w:t>
      </w:r>
    </w:p>
    <w:p w:rsidR="001443C6" w:rsidRDefault="001443C6">
      <w:pPr>
        <w:pStyle w:val="a5"/>
        <w:spacing w:beforeLines="50" w:before="120"/>
        <w:ind w:leftChars="331" w:left="1329" w:hangingChars="223" w:hanging="535"/>
      </w:pPr>
      <w:r>
        <w:rPr>
          <w:position w:val="-12"/>
        </w:rPr>
        <w:object w:dxaOrig="320" w:dyaOrig="360">
          <v:shape id="_x0000_i1031" type="#_x0000_t75" style="width:15.6pt;height:18pt" o:ole="">
            <v:imagedata r:id="rId22" o:title=""/>
          </v:shape>
          <o:OLEObject Type="Embed" ProgID="Equation.3" ShapeID="_x0000_i1031" DrawAspect="Content" ObjectID="_1527920402" r:id="rId23"/>
        </w:objec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表第</w:t>
      </w:r>
      <w:proofErr w:type="gramEnd"/>
      <w:r>
        <w:rPr>
          <w:position w:val="-6"/>
        </w:rPr>
        <w:object w:dxaOrig="200" w:dyaOrig="279">
          <v:shape id="_x0000_i1032" type="#_x0000_t75" style="width:9.6pt;height:14.4pt" o:ole="">
            <v:imagedata r:id="rId24" o:title=""/>
          </v:shape>
          <o:OLEObject Type="Embed" ProgID="Equation.3" ShapeID="_x0000_i1032" DrawAspect="Content" ObjectID="_1527920403" r:id="rId25"/>
        </w:object>
      </w:r>
      <w:r>
        <w:rPr>
          <w:rFonts w:hint="eastAsia"/>
        </w:rPr>
        <w:t>季之總載貨重量或總運費收入</w:t>
      </w:r>
    </w:p>
    <w:p w:rsidR="001443C6" w:rsidRDefault="001443C6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</w:pPr>
      <w:r>
        <w:rPr>
          <w:rFonts w:hint="eastAsia"/>
        </w:rPr>
        <w:t>將每年</w:t>
      </w:r>
      <w:r w:rsidR="007F46DF">
        <w:rPr>
          <w:rFonts w:hint="eastAsia"/>
        </w:rPr>
        <w:t>4</w:t>
      </w:r>
      <w:r>
        <w:rPr>
          <w:rFonts w:hint="eastAsia"/>
        </w:rPr>
        <w:t>季調查資料加總而得全年之總載貨重量或總運費收入。</w:t>
      </w:r>
    </w:p>
    <w:p w:rsidR="001443C6" w:rsidRDefault="001443C6">
      <w:pPr>
        <w:pStyle w:val="a5"/>
        <w:ind w:firstLine="1050"/>
      </w:pPr>
      <w:r>
        <w:rPr>
          <w:position w:val="-28"/>
        </w:rPr>
        <w:object w:dxaOrig="1040" w:dyaOrig="680">
          <v:shape id="_x0000_i1033" type="#_x0000_t75" style="width:51.6pt;height:33.6pt" o:ole="">
            <v:imagedata r:id="rId26" o:title=""/>
          </v:shape>
          <o:OLEObject Type="Embed" ProgID="Equation.3" ShapeID="_x0000_i1033" DrawAspect="Content" ObjectID="_1527920404" r:id="rId27"/>
        </w:object>
      </w:r>
    </w:p>
    <w:p w:rsidR="001443C6" w:rsidRDefault="001443C6">
      <w:pPr>
        <w:pStyle w:val="a5"/>
        <w:numPr>
          <w:ilvl w:val="0"/>
          <w:numId w:val="9"/>
        </w:numPr>
        <w:tabs>
          <w:tab w:val="clear" w:pos="850"/>
          <w:tab w:val="num" w:pos="756"/>
        </w:tabs>
        <w:spacing w:beforeLines="50" w:before="120"/>
        <w:ind w:left="766" w:hanging="278"/>
      </w:pPr>
      <w:r>
        <w:rPr>
          <w:rFonts w:hint="eastAsia"/>
        </w:rPr>
        <w:t>依據國籍航空公司別郵件、貨物運量之公務統計資料，進行調查資料之加權修正。</w:t>
      </w:r>
    </w:p>
    <w:p w:rsidR="001443C6" w:rsidRDefault="001443C6">
      <w:pPr>
        <w:pStyle w:val="a4"/>
        <w:spacing w:line="240" w:lineRule="auto"/>
        <w:rPr>
          <w:rFonts w:ascii="標楷體" w:eastAsia="標楷體" w:hAnsi="標楷體"/>
          <w:sz w:val="28"/>
        </w:rPr>
      </w:pPr>
    </w:p>
    <w:p w:rsidR="001443C6" w:rsidRDefault="001443C6">
      <w:pPr>
        <w:pStyle w:val="a4"/>
        <w:spacing w:line="240" w:lineRule="auto"/>
        <w:rPr>
          <w:rFonts w:ascii="標楷體" w:eastAsia="標楷體"/>
          <w:b/>
        </w:rPr>
      </w:pPr>
      <w:r>
        <w:br w:type="page"/>
      </w:r>
      <w:r>
        <w:rPr>
          <w:rFonts w:ascii="標楷體" w:eastAsia="標楷體" w:hint="eastAsia"/>
          <w:b/>
        </w:rPr>
        <w:lastRenderedPageBreak/>
        <w:t>二、提要分析</w:t>
      </w:r>
    </w:p>
    <w:p w:rsidR="001443C6" w:rsidRDefault="001443C6" w:rsidP="006E3E01">
      <w:pPr>
        <w:pStyle w:val="a3"/>
        <w:spacing w:beforeLines="50" w:line="440" w:lineRule="atLeast"/>
        <w:ind w:right="34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</w:t>
      </w: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>)</w:t>
      </w:r>
      <w:r w:rsidR="009B0470" w:rsidRPr="009B0470">
        <w:rPr>
          <w:rFonts w:ascii="新細明體" w:eastAsia="新細明體" w:hAnsi="新細明體" w:hint="eastAsia"/>
        </w:rPr>
        <w:t xml:space="preserve"> </w:t>
      </w:r>
      <w:r w:rsidR="009B0470">
        <w:rPr>
          <w:rFonts w:ascii="新細明體" w:eastAsia="新細明體" w:hAnsi="新細明體" w:hint="eastAsia"/>
        </w:rPr>
        <w:t>各機場之</w:t>
      </w:r>
      <w:r>
        <w:rPr>
          <w:rFonts w:ascii="新細明體" w:eastAsia="新細明體" w:hAnsi="新細明體" w:hint="eastAsia"/>
        </w:rPr>
        <w:t>國內航空貨運</w:t>
      </w:r>
      <w:r w:rsidR="003824C1" w:rsidRPr="003824C1">
        <w:rPr>
          <w:rFonts w:ascii="新細明體" w:eastAsia="新細明體" w:hAnsi="新細明體" w:hint="eastAsia"/>
        </w:rPr>
        <w:t>裝</w:t>
      </w:r>
      <w:r w:rsidR="00C5456E">
        <w:rPr>
          <w:rFonts w:ascii="新細明體" w:eastAsia="新細明體" w:hAnsi="新細明體" w:hint="eastAsia"/>
        </w:rPr>
        <w:t>、</w:t>
      </w:r>
      <w:r w:rsidR="003824C1" w:rsidRPr="003824C1">
        <w:rPr>
          <w:rFonts w:ascii="新細明體" w:eastAsia="新細明體" w:hAnsi="新細明體" w:hint="eastAsia"/>
        </w:rPr>
        <w:t>卸</w:t>
      </w:r>
      <w:r>
        <w:rPr>
          <w:rFonts w:ascii="新細明體" w:eastAsia="新細明體" w:hAnsi="新細明體" w:hint="eastAsia"/>
        </w:rPr>
        <w:t>量</w:t>
      </w:r>
    </w:p>
    <w:p w:rsidR="001443C6" w:rsidRDefault="001443C6" w:rsidP="00F079BC">
      <w:pPr>
        <w:pStyle w:val="a5"/>
        <w:kinsoku w:val="0"/>
        <w:spacing w:beforeLines="50" w:before="120" w:line="460" w:lineRule="atLeast"/>
        <w:ind w:left="488" w:firstLine="505"/>
        <w:rPr>
          <w:rFonts w:hAnsi="。"/>
        </w:rPr>
      </w:pPr>
      <w:r>
        <w:rPr>
          <w:rFonts w:hAnsi="。" w:hint="eastAsia"/>
        </w:rPr>
        <w:t>國內航空營運受到鐵</w:t>
      </w:r>
      <w:r w:rsidR="00C5456E">
        <w:rPr>
          <w:rFonts w:hAnsi="。" w:hint="eastAsia"/>
        </w:rPr>
        <w:t>、</w:t>
      </w:r>
      <w:r>
        <w:rPr>
          <w:rFonts w:hAnsi="。" w:hint="eastAsia"/>
        </w:rPr>
        <w:t>公路</w:t>
      </w:r>
      <w:r w:rsidR="00D803D6">
        <w:rPr>
          <w:rFonts w:hAnsi="。" w:hint="eastAsia"/>
        </w:rPr>
        <w:t>競爭</w:t>
      </w:r>
      <w:r w:rsidR="00C5456E">
        <w:rPr>
          <w:rFonts w:hAnsi="。" w:hint="eastAsia"/>
        </w:rPr>
        <w:t>及</w:t>
      </w:r>
      <w:r>
        <w:rPr>
          <w:rFonts w:hAnsi="。" w:hint="eastAsia"/>
        </w:rPr>
        <w:t>96年高鐵開始通車營運</w:t>
      </w:r>
      <w:r w:rsidR="00C5456E">
        <w:rPr>
          <w:rFonts w:hAnsi="。" w:hint="eastAsia"/>
        </w:rPr>
        <w:t>衝擊</w:t>
      </w:r>
      <w:r>
        <w:rPr>
          <w:rFonts w:hAnsi="。" w:hint="eastAsia"/>
        </w:rPr>
        <w:t>，致</w:t>
      </w:r>
      <w:r w:rsidRPr="00AD309A">
        <w:rPr>
          <w:rFonts w:hAnsi="。" w:hint="eastAsia"/>
        </w:rPr>
        <w:t>飛行班次</w:t>
      </w:r>
      <w:r w:rsidR="00702EDC" w:rsidRPr="00AD309A">
        <w:rPr>
          <w:rFonts w:hAnsi="。" w:hint="eastAsia"/>
        </w:rPr>
        <w:t>縮</w:t>
      </w:r>
      <w:r w:rsidRPr="00AD309A">
        <w:rPr>
          <w:rFonts w:hAnsi="。" w:hint="eastAsia"/>
        </w:rPr>
        <w:t>減</w:t>
      </w:r>
      <w:r>
        <w:rPr>
          <w:rFonts w:hAnsi="。" w:hint="eastAsia"/>
        </w:rPr>
        <w:t>，連帶影響國內航空貨運裝</w:t>
      </w:r>
      <w:r w:rsidR="00C5456E">
        <w:rPr>
          <w:rFonts w:hAnsi="。" w:hint="eastAsia"/>
        </w:rPr>
        <w:t>、</w:t>
      </w:r>
      <w:proofErr w:type="gramStart"/>
      <w:r>
        <w:rPr>
          <w:rFonts w:hAnsi="。" w:hint="eastAsia"/>
        </w:rPr>
        <w:t>卸量</w:t>
      </w:r>
      <w:proofErr w:type="gramEnd"/>
      <w:r>
        <w:rPr>
          <w:rFonts w:hAnsi="。" w:hint="eastAsia"/>
        </w:rPr>
        <w:t>，由9</w:t>
      </w:r>
      <w:r w:rsidR="00413422">
        <w:rPr>
          <w:rFonts w:hAnsi="。" w:hint="eastAsia"/>
        </w:rPr>
        <w:t>6</w:t>
      </w:r>
      <w:r>
        <w:rPr>
          <w:rFonts w:hAnsi="。" w:hint="eastAsia"/>
        </w:rPr>
        <w:t>年4萬</w:t>
      </w:r>
      <w:r w:rsidR="00413422">
        <w:rPr>
          <w:rFonts w:hAnsi="。" w:hint="eastAsia"/>
        </w:rPr>
        <w:t>1,262</w:t>
      </w:r>
      <w:r>
        <w:rPr>
          <w:rFonts w:hAnsi="。" w:hint="eastAsia"/>
        </w:rPr>
        <w:t>公噸逐年減少，</w:t>
      </w:r>
      <w:r w:rsidR="00C5456E">
        <w:rPr>
          <w:rFonts w:hAnsi="。" w:hint="eastAsia"/>
        </w:rPr>
        <w:t>至</w:t>
      </w:r>
      <w:r w:rsidR="00CC1DFE">
        <w:rPr>
          <w:rFonts w:hAnsi="。" w:hint="eastAsia"/>
        </w:rPr>
        <w:t>99年隨景氣復甦止跌回升至4萬1,250公噸，</w:t>
      </w:r>
      <w:r w:rsidR="00C5456E">
        <w:rPr>
          <w:rFonts w:hAnsi="。" w:hint="eastAsia"/>
        </w:rPr>
        <w:t>之後</w:t>
      </w:r>
      <w:r w:rsidR="005374F5" w:rsidRPr="005374F5">
        <w:rPr>
          <w:rFonts w:hAnsi="。" w:hint="eastAsia"/>
        </w:rPr>
        <w:t>隨著經濟環境變化加劇、</w:t>
      </w:r>
      <w:r w:rsidR="005374F5" w:rsidRPr="005B607C">
        <w:rPr>
          <w:rFonts w:hAnsi="。" w:hint="eastAsia"/>
        </w:rPr>
        <w:t>油價</w:t>
      </w:r>
      <w:r w:rsidR="00882273" w:rsidRPr="005B607C">
        <w:rPr>
          <w:rFonts w:hAnsi="。" w:hint="eastAsia"/>
        </w:rPr>
        <w:t>變動及</w:t>
      </w:r>
      <w:r w:rsidR="008E4524" w:rsidRPr="005B607C">
        <w:rPr>
          <w:rFonts w:hAnsi="。" w:hint="eastAsia"/>
        </w:rPr>
        <w:t>飛航事故拖累</w:t>
      </w:r>
      <w:r w:rsidR="000B097B" w:rsidRPr="005B607C">
        <w:rPr>
          <w:rFonts w:hAnsi="。" w:hint="eastAsia"/>
        </w:rPr>
        <w:t>，</w:t>
      </w:r>
      <w:r w:rsidR="005374F5" w:rsidRPr="005B607C">
        <w:rPr>
          <w:rFonts w:hAnsi="。" w:hint="eastAsia"/>
        </w:rPr>
        <w:t>航空產業面臨嚴峻的挑戰，</w:t>
      </w:r>
      <w:r w:rsidR="009B01CA" w:rsidRPr="005B607C">
        <w:rPr>
          <w:rFonts w:hAnsi="。" w:hint="eastAsia"/>
        </w:rPr>
        <w:t>運量呈減少趨勢，</w:t>
      </w:r>
      <w:r w:rsidR="00167CF8" w:rsidRPr="005B607C">
        <w:rPr>
          <w:rFonts w:hAnsi="。" w:hint="eastAsia"/>
        </w:rPr>
        <w:t>104</w:t>
      </w:r>
      <w:r w:rsidR="005374F5" w:rsidRPr="005B607C">
        <w:rPr>
          <w:rFonts w:hAnsi="。" w:hint="eastAsia"/>
        </w:rPr>
        <w:t>年</w:t>
      </w:r>
      <w:r w:rsidR="005B607C" w:rsidRPr="005B607C">
        <w:rPr>
          <w:rFonts w:hAnsi="。" w:hint="eastAsia"/>
        </w:rPr>
        <w:t>跌</w:t>
      </w:r>
      <w:r w:rsidR="00B61C62" w:rsidRPr="005B607C">
        <w:rPr>
          <w:rFonts w:hAnsi="。" w:hint="eastAsia"/>
        </w:rPr>
        <w:t>至</w:t>
      </w:r>
      <w:r w:rsidR="002F2C36" w:rsidRPr="005B607C">
        <w:rPr>
          <w:rFonts w:hAnsi="。" w:hint="eastAsia"/>
        </w:rPr>
        <w:t>3萬3,194公噸，為近十年新低</w:t>
      </w:r>
      <w:r w:rsidR="009B01CA" w:rsidRPr="005B607C">
        <w:rPr>
          <w:rFonts w:hAnsi="。" w:hint="eastAsia"/>
        </w:rPr>
        <w:t>，飛行班次</w:t>
      </w:r>
      <w:r w:rsidR="00161C5D" w:rsidRPr="005B607C">
        <w:rPr>
          <w:rFonts w:hAnsi="。" w:hint="eastAsia"/>
        </w:rPr>
        <w:t>亦</w:t>
      </w:r>
      <w:r w:rsidR="00B61C62" w:rsidRPr="005B607C">
        <w:rPr>
          <w:rFonts w:hAnsi="。" w:hint="eastAsia"/>
        </w:rPr>
        <w:t>顯</w:t>
      </w:r>
      <w:r w:rsidR="00161C5D" w:rsidRPr="005B607C">
        <w:rPr>
          <w:rFonts w:hAnsi="。" w:hint="eastAsia"/>
        </w:rPr>
        <w:t>下滑</w:t>
      </w:r>
      <w:r w:rsidR="00272399" w:rsidRPr="00272399">
        <w:rPr>
          <w:rFonts w:hAnsi="。" w:hint="eastAsia"/>
        </w:rPr>
        <w:t>。</w:t>
      </w:r>
      <w:r w:rsidR="00532DE2">
        <w:rPr>
          <w:rFonts w:hAnsi="。" w:hint="eastAsia"/>
        </w:rPr>
        <w:t>近5年(</w:t>
      </w:r>
      <w:r w:rsidR="007A13B7">
        <w:rPr>
          <w:rFonts w:hAnsi="。" w:hint="eastAsia"/>
        </w:rPr>
        <w:t>100</w:t>
      </w:r>
      <w:r w:rsidR="00532DE2">
        <w:rPr>
          <w:rFonts w:hAnsi="。" w:hint="eastAsia"/>
        </w:rPr>
        <w:t>年~10</w:t>
      </w:r>
      <w:r w:rsidR="007A13B7">
        <w:rPr>
          <w:rFonts w:hAnsi="。" w:hint="eastAsia"/>
        </w:rPr>
        <w:t>4</w:t>
      </w:r>
      <w:r w:rsidR="00532DE2">
        <w:rPr>
          <w:rFonts w:hAnsi="。" w:hint="eastAsia"/>
        </w:rPr>
        <w:t>年)平均每年</w:t>
      </w:r>
      <w:r w:rsidR="009B0470">
        <w:rPr>
          <w:rFonts w:hAnsi="。" w:hint="eastAsia"/>
        </w:rPr>
        <w:t>裝、</w:t>
      </w:r>
      <w:proofErr w:type="gramStart"/>
      <w:r w:rsidR="009B0470">
        <w:rPr>
          <w:rFonts w:hAnsi="。" w:hint="eastAsia"/>
        </w:rPr>
        <w:t>卸</w:t>
      </w:r>
      <w:r w:rsidR="00532DE2" w:rsidRPr="00532DE2">
        <w:rPr>
          <w:rFonts w:hAnsi="。" w:hint="eastAsia"/>
        </w:rPr>
        <w:t>量</w:t>
      </w:r>
      <w:r w:rsidR="00532DE2">
        <w:rPr>
          <w:rFonts w:hAnsi="。" w:hint="eastAsia"/>
        </w:rPr>
        <w:t>為</w:t>
      </w:r>
      <w:proofErr w:type="gramEnd"/>
      <w:r w:rsidR="00532DE2">
        <w:rPr>
          <w:rFonts w:hAnsi="。" w:hint="eastAsia"/>
        </w:rPr>
        <w:t>3萬</w:t>
      </w:r>
      <w:r w:rsidR="007A13B7">
        <w:rPr>
          <w:rFonts w:hAnsi="。" w:hint="eastAsia"/>
        </w:rPr>
        <w:t>5,022</w:t>
      </w:r>
      <w:r w:rsidR="00532DE2">
        <w:rPr>
          <w:rFonts w:hAnsi="。" w:hint="eastAsia"/>
        </w:rPr>
        <w:t>公噸</w:t>
      </w:r>
      <w:r>
        <w:rPr>
          <w:rFonts w:hAnsi="。" w:hint="eastAsia"/>
        </w:rPr>
        <w:t>。</w:t>
      </w:r>
    </w:p>
    <w:p w:rsidR="001443C6" w:rsidRPr="006B7DFB" w:rsidRDefault="00D146FE" w:rsidP="003A7EBE">
      <w:pPr>
        <w:pStyle w:val="a5"/>
        <w:kinsoku w:val="0"/>
        <w:spacing w:beforeLines="50" w:before="120" w:afterLines="50" w:after="120" w:line="460" w:lineRule="atLeast"/>
        <w:ind w:leftChars="250" w:left="600" w:firstLineChars="200" w:firstLine="480"/>
        <w:rPr>
          <w:rFonts w:hAnsi="。"/>
        </w:rPr>
      </w:pPr>
      <w:r>
        <w:rPr>
          <w:rFonts w:hint="eastAsia"/>
        </w:rPr>
        <w:t>104</w:t>
      </w:r>
      <w:r w:rsidR="0091797E">
        <w:rPr>
          <w:rFonts w:hint="eastAsia"/>
        </w:rPr>
        <w:t>年</w:t>
      </w:r>
      <w:r w:rsidR="001443C6">
        <w:rPr>
          <w:rFonts w:hint="eastAsia"/>
        </w:rPr>
        <w:t>經營國內航空貨運之航空公司計有華信、復興、立榮</w:t>
      </w:r>
      <w:r w:rsidR="00CC1DFE">
        <w:rPr>
          <w:rFonts w:hint="eastAsia"/>
        </w:rPr>
        <w:t>、遠東</w:t>
      </w:r>
      <w:r w:rsidR="001443C6">
        <w:rPr>
          <w:rFonts w:hint="eastAsia"/>
        </w:rPr>
        <w:t>及德安等</w:t>
      </w:r>
      <w:r w:rsidR="00CC1DFE">
        <w:rPr>
          <w:rFonts w:hint="eastAsia"/>
        </w:rPr>
        <w:t>5</w:t>
      </w:r>
      <w:r w:rsidR="001443C6">
        <w:rPr>
          <w:rFonts w:hint="eastAsia"/>
        </w:rPr>
        <w:t>家，貨運服務據點除臺灣本島之</w:t>
      </w:r>
      <w:proofErr w:type="gramStart"/>
      <w:r w:rsidR="001443C6">
        <w:rPr>
          <w:rFonts w:hint="eastAsia"/>
        </w:rPr>
        <w:t>臺</w:t>
      </w:r>
      <w:proofErr w:type="gramEnd"/>
      <w:r w:rsidR="001443C6">
        <w:rPr>
          <w:rFonts w:hint="eastAsia"/>
        </w:rPr>
        <w:t>北、</w:t>
      </w:r>
      <w:proofErr w:type="gramStart"/>
      <w:r w:rsidR="001443C6">
        <w:rPr>
          <w:rFonts w:hint="eastAsia"/>
        </w:rPr>
        <w:t>臺</w:t>
      </w:r>
      <w:proofErr w:type="gramEnd"/>
      <w:r w:rsidR="001443C6">
        <w:rPr>
          <w:rFonts w:hint="eastAsia"/>
        </w:rPr>
        <w:t>中、嘉義、</w:t>
      </w:r>
      <w:proofErr w:type="gramStart"/>
      <w:r w:rsidR="001443C6">
        <w:rPr>
          <w:rFonts w:hint="eastAsia"/>
        </w:rPr>
        <w:t>臺</w:t>
      </w:r>
      <w:proofErr w:type="gramEnd"/>
      <w:r w:rsidR="001443C6">
        <w:rPr>
          <w:rFonts w:hint="eastAsia"/>
        </w:rPr>
        <w:t>南、高雄、</w:t>
      </w:r>
      <w:proofErr w:type="gramStart"/>
      <w:r w:rsidR="001443C6">
        <w:rPr>
          <w:rFonts w:hint="eastAsia"/>
        </w:rPr>
        <w:t>臺</w:t>
      </w:r>
      <w:proofErr w:type="gramEnd"/>
      <w:r w:rsidR="001443C6">
        <w:rPr>
          <w:rFonts w:hint="eastAsia"/>
        </w:rPr>
        <w:t>東、花蓮等7座機場外，尚包括離島之馬公、望安、七美、金門、北竿、南竿、綠島及蘭嶼等8座機場</w:t>
      </w:r>
      <w:r w:rsidR="001443C6">
        <w:rPr>
          <w:rFonts w:hAnsi="。" w:hint="eastAsia"/>
        </w:rPr>
        <w:t>。</w:t>
      </w:r>
    </w:p>
    <w:p w:rsidR="001443C6" w:rsidRPr="001F1938" w:rsidRDefault="007C4E0E">
      <w:pPr>
        <w:pStyle w:val="a6"/>
        <w:ind w:leftChars="126" w:left="307" w:hangingChars="2" w:hanging="5"/>
        <w:rPr>
          <w:rFonts w:ascii="新細明體"/>
          <w:b/>
        </w:rPr>
      </w:pPr>
      <w:r w:rsidRPr="007C4E0E">
        <w:rPr>
          <w:noProof/>
        </w:rPr>
        <w:drawing>
          <wp:inline distT="0" distB="0" distL="0" distR="0" wp14:anchorId="234B9161" wp14:editId="2514EBE4">
            <wp:extent cx="5400675" cy="357867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995">
        <w:rPr>
          <w:rFonts w:ascii="新細明體"/>
        </w:rPr>
        <w:br w:type="page"/>
      </w:r>
      <w:r w:rsidR="001443C6" w:rsidRPr="001F1938">
        <w:rPr>
          <w:rFonts w:ascii="新細明體"/>
          <w:b/>
        </w:rPr>
        <w:lastRenderedPageBreak/>
        <w:t>1.</w:t>
      </w:r>
      <w:r w:rsidR="001443C6" w:rsidRPr="001F1938">
        <w:rPr>
          <w:rFonts w:ascii="新細明體" w:hint="eastAsia"/>
          <w:b/>
        </w:rPr>
        <w:t>各機場之</w:t>
      </w:r>
      <w:r w:rsidR="00E909F6" w:rsidRPr="001F1938">
        <w:rPr>
          <w:rFonts w:ascii="新細明體" w:hint="eastAsia"/>
          <w:b/>
        </w:rPr>
        <w:t>裝、</w:t>
      </w:r>
      <w:r w:rsidR="004268E2">
        <w:rPr>
          <w:rFonts w:ascii="新細明體" w:hint="eastAsia"/>
          <w:b/>
        </w:rPr>
        <w:t>卸量</w:t>
      </w:r>
    </w:p>
    <w:p w:rsidR="001443C6" w:rsidRDefault="00127E56">
      <w:pPr>
        <w:pStyle w:val="a5"/>
        <w:kinsoku w:val="0"/>
        <w:spacing w:beforeLines="50" w:before="120"/>
        <w:ind w:left="490" w:firstLine="504"/>
        <w:jc w:val="both"/>
      </w:pPr>
      <w:r>
        <w:rPr>
          <w:rFonts w:hint="eastAsia"/>
        </w:rPr>
        <w:t>104</w:t>
      </w:r>
      <w:r w:rsidR="00C5326A">
        <w:rPr>
          <w:rFonts w:hint="eastAsia"/>
        </w:rPr>
        <w:t>年</w:t>
      </w:r>
      <w:r w:rsidR="00CC1DFE" w:rsidRPr="00CC1DFE">
        <w:rPr>
          <w:rFonts w:hint="eastAsia"/>
        </w:rPr>
        <w:t>國內航空</w:t>
      </w:r>
      <w:r w:rsidR="00E909F6">
        <w:rPr>
          <w:rFonts w:hint="eastAsia"/>
        </w:rPr>
        <w:t>裝、</w:t>
      </w:r>
      <w:proofErr w:type="gramStart"/>
      <w:r w:rsidR="004268E2">
        <w:rPr>
          <w:rFonts w:hint="eastAsia"/>
        </w:rPr>
        <w:t>卸量</w:t>
      </w:r>
      <w:proofErr w:type="gramEnd"/>
      <w:r w:rsidR="00CC1DFE" w:rsidRPr="00CC1DFE">
        <w:rPr>
          <w:rFonts w:hint="eastAsia"/>
        </w:rPr>
        <w:t>（</w:t>
      </w:r>
      <w:r w:rsidR="00E909F6">
        <w:rPr>
          <w:rFonts w:hint="eastAsia"/>
        </w:rPr>
        <w:t>含</w:t>
      </w:r>
      <w:r w:rsidR="00C80140">
        <w:rPr>
          <w:rFonts w:hint="eastAsia"/>
        </w:rPr>
        <w:t>郵</w:t>
      </w:r>
      <w:r w:rsidR="00E909F6">
        <w:rPr>
          <w:rFonts w:hint="eastAsia"/>
        </w:rPr>
        <w:t>件，</w:t>
      </w:r>
      <w:r w:rsidR="00CC1DFE" w:rsidRPr="00CC1DFE">
        <w:rPr>
          <w:rFonts w:hint="eastAsia"/>
        </w:rPr>
        <w:t>不含乘客托運之行李）共計3萬</w:t>
      </w:r>
      <w:r w:rsidR="00CB56D3">
        <w:rPr>
          <w:rFonts w:hint="eastAsia"/>
        </w:rPr>
        <w:t>3,194</w:t>
      </w:r>
      <w:r w:rsidR="00CC1DFE" w:rsidRPr="00CC1DFE">
        <w:rPr>
          <w:rFonts w:hint="eastAsia"/>
        </w:rPr>
        <w:t>公噸，較</w:t>
      </w:r>
      <w:r w:rsidR="00CB56D3">
        <w:rPr>
          <w:rFonts w:hint="eastAsia"/>
        </w:rPr>
        <w:t>103</w:t>
      </w:r>
      <w:r w:rsidR="00C5326A">
        <w:rPr>
          <w:rFonts w:hint="eastAsia"/>
        </w:rPr>
        <w:t>年</w:t>
      </w:r>
      <w:r w:rsidR="002A1496">
        <w:rPr>
          <w:rFonts w:hint="eastAsia"/>
        </w:rPr>
        <w:t>3</w:t>
      </w:r>
      <w:r w:rsidR="00CC1DFE" w:rsidRPr="00CC1DFE">
        <w:rPr>
          <w:rFonts w:hint="eastAsia"/>
        </w:rPr>
        <w:t>萬</w:t>
      </w:r>
      <w:r w:rsidR="00CB56D3">
        <w:rPr>
          <w:rFonts w:hint="eastAsia"/>
        </w:rPr>
        <w:t>5,254</w:t>
      </w:r>
      <w:r w:rsidR="00CC1DFE" w:rsidRPr="00CC1DFE">
        <w:rPr>
          <w:rFonts w:hint="eastAsia"/>
        </w:rPr>
        <w:t>公噸</w:t>
      </w:r>
      <w:r w:rsidR="00CB56D3">
        <w:rPr>
          <w:rFonts w:hint="eastAsia"/>
        </w:rPr>
        <w:t>減少2,060</w:t>
      </w:r>
      <w:r w:rsidR="00CC1DFE" w:rsidRPr="00CC1DFE">
        <w:rPr>
          <w:rFonts w:hint="eastAsia"/>
        </w:rPr>
        <w:t>公噸</w:t>
      </w:r>
      <w:r w:rsidR="00602811">
        <w:rPr>
          <w:rFonts w:hint="eastAsia"/>
        </w:rPr>
        <w:t>(</w:t>
      </w:r>
      <w:r w:rsidR="00CB56D3">
        <w:rPr>
          <w:rFonts w:hint="eastAsia"/>
        </w:rPr>
        <w:t>-5.84</w:t>
      </w:r>
      <w:r w:rsidR="00E909F6" w:rsidRPr="00CC1DFE">
        <w:rPr>
          <w:rFonts w:hint="eastAsia"/>
        </w:rPr>
        <w:t>％</w:t>
      </w:r>
      <w:r w:rsidR="00D36248">
        <w:rPr>
          <w:rFonts w:hint="eastAsia"/>
        </w:rPr>
        <w:t>)</w:t>
      </w:r>
      <w:r w:rsidR="00CC1DFE" w:rsidRPr="00CC1DFE">
        <w:rPr>
          <w:rFonts w:hint="eastAsia"/>
        </w:rPr>
        <w:t>。各機場</w:t>
      </w:r>
      <w:r w:rsidR="00E909F6">
        <w:rPr>
          <w:rFonts w:hint="eastAsia"/>
        </w:rPr>
        <w:t>裝、</w:t>
      </w:r>
      <w:proofErr w:type="gramStart"/>
      <w:r w:rsidR="004268E2">
        <w:rPr>
          <w:rFonts w:hint="eastAsia"/>
        </w:rPr>
        <w:t>卸量</w:t>
      </w:r>
      <w:r w:rsidR="00CC1DFE" w:rsidRPr="00CC1DFE">
        <w:rPr>
          <w:rFonts w:hint="eastAsia"/>
        </w:rPr>
        <w:t>以臺</w:t>
      </w:r>
      <w:proofErr w:type="gramEnd"/>
      <w:r w:rsidR="00CC1DFE" w:rsidRPr="00CC1DFE">
        <w:rPr>
          <w:rFonts w:hint="eastAsia"/>
        </w:rPr>
        <w:t>北機場1萬</w:t>
      </w:r>
      <w:r w:rsidR="006D2D84">
        <w:rPr>
          <w:rFonts w:hint="eastAsia"/>
        </w:rPr>
        <w:t>344</w:t>
      </w:r>
      <w:r w:rsidR="00CC1DFE" w:rsidRPr="00CC1DFE">
        <w:rPr>
          <w:rFonts w:hint="eastAsia"/>
        </w:rPr>
        <w:t>公噸居首，較上年</w:t>
      </w:r>
      <w:r w:rsidR="000F1629">
        <w:rPr>
          <w:rFonts w:hint="eastAsia"/>
        </w:rPr>
        <w:t>減少</w:t>
      </w:r>
      <w:r w:rsidR="00832DFD">
        <w:rPr>
          <w:rFonts w:hint="eastAsia"/>
        </w:rPr>
        <w:t>4.0</w:t>
      </w:r>
      <w:r w:rsidR="001364DE">
        <w:rPr>
          <w:rFonts w:hint="eastAsia"/>
        </w:rPr>
        <w:t>2</w:t>
      </w:r>
      <w:r w:rsidR="00CC1DFE" w:rsidRPr="00CC1DFE">
        <w:rPr>
          <w:rFonts w:hint="eastAsia"/>
        </w:rPr>
        <w:t>％</w:t>
      </w:r>
      <w:r w:rsidR="00F827AA">
        <w:rPr>
          <w:rFonts w:hint="eastAsia"/>
        </w:rPr>
        <w:t>；</w:t>
      </w:r>
      <w:r w:rsidR="00CC1DFE" w:rsidRPr="00CC1DFE">
        <w:rPr>
          <w:rFonts w:hint="eastAsia"/>
        </w:rPr>
        <w:t>金門機場</w:t>
      </w:r>
      <w:r w:rsidR="001364DE">
        <w:rPr>
          <w:rFonts w:hint="eastAsia"/>
        </w:rPr>
        <w:t>7,699</w:t>
      </w:r>
      <w:r w:rsidR="00CC1DFE" w:rsidRPr="00CC1DFE">
        <w:rPr>
          <w:rFonts w:hint="eastAsia"/>
        </w:rPr>
        <w:t>公噸次之，</w:t>
      </w:r>
      <w:r w:rsidR="001364DE">
        <w:rPr>
          <w:rFonts w:hint="eastAsia"/>
        </w:rPr>
        <w:t>減少3.11</w:t>
      </w:r>
      <w:r w:rsidR="00983511" w:rsidRPr="00983511">
        <w:rPr>
          <w:rFonts w:hint="eastAsia"/>
        </w:rPr>
        <w:t>％</w:t>
      </w:r>
      <w:r w:rsidR="00F827AA">
        <w:rPr>
          <w:rFonts w:hint="eastAsia"/>
        </w:rPr>
        <w:t>；</w:t>
      </w:r>
      <w:r w:rsidR="00CC1DFE" w:rsidRPr="00CC1DFE">
        <w:rPr>
          <w:rFonts w:hint="eastAsia"/>
        </w:rPr>
        <w:t>馬公機場</w:t>
      </w:r>
      <w:r w:rsidR="00C60934">
        <w:rPr>
          <w:rFonts w:hint="eastAsia"/>
        </w:rPr>
        <w:t>6,146</w:t>
      </w:r>
      <w:r w:rsidR="00CC1DFE" w:rsidRPr="00CC1DFE">
        <w:rPr>
          <w:rFonts w:hint="eastAsia"/>
        </w:rPr>
        <w:t>公噸居第3位，</w:t>
      </w:r>
      <w:r w:rsidR="00FD1264">
        <w:rPr>
          <w:rFonts w:hint="eastAsia"/>
        </w:rPr>
        <w:t>減少</w:t>
      </w:r>
      <w:r w:rsidR="0084080D">
        <w:rPr>
          <w:rFonts w:hint="eastAsia"/>
        </w:rPr>
        <w:t>12.0</w:t>
      </w:r>
      <w:r w:rsidR="00CC1DFE" w:rsidRPr="00CC1DFE">
        <w:rPr>
          <w:rFonts w:hint="eastAsia"/>
        </w:rPr>
        <w:t>％，</w:t>
      </w:r>
      <w:r w:rsidR="00967D3D">
        <w:rPr>
          <w:rFonts w:hint="eastAsia"/>
        </w:rPr>
        <w:t>前3名合計占7</w:t>
      </w:r>
      <w:r w:rsidR="00597BA2">
        <w:rPr>
          <w:rFonts w:hint="eastAsia"/>
        </w:rPr>
        <w:t>2.</w:t>
      </w:r>
      <w:r w:rsidR="0084080D">
        <w:rPr>
          <w:rFonts w:hint="eastAsia"/>
        </w:rPr>
        <w:t>87</w:t>
      </w:r>
      <w:r w:rsidR="00967D3D">
        <w:rPr>
          <w:rFonts w:hint="eastAsia"/>
        </w:rPr>
        <w:t>%</w:t>
      </w:r>
      <w:r w:rsidR="00967D3D">
        <w:rPr>
          <w:rFonts w:hAnsi="新細明體" w:hint="eastAsia"/>
        </w:rPr>
        <w:t>，</w:t>
      </w:r>
      <w:r w:rsidR="00CC1DFE" w:rsidRPr="00CC1DFE">
        <w:rPr>
          <w:rFonts w:hint="eastAsia"/>
        </w:rPr>
        <w:t>其餘各機場</w:t>
      </w:r>
      <w:r w:rsidR="00E909F6">
        <w:rPr>
          <w:rFonts w:hint="eastAsia"/>
        </w:rPr>
        <w:t>裝、</w:t>
      </w:r>
      <w:proofErr w:type="gramStart"/>
      <w:r w:rsidR="004268E2">
        <w:rPr>
          <w:rFonts w:hint="eastAsia"/>
        </w:rPr>
        <w:t>卸量</w:t>
      </w:r>
      <w:r w:rsidR="00CC1DFE" w:rsidRPr="00CC1DFE">
        <w:rPr>
          <w:rFonts w:hint="eastAsia"/>
        </w:rPr>
        <w:t>則均在</w:t>
      </w:r>
      <w:proofErr w:type="gramEnd"/>
      <w:r w:rsidR="00925FAA">
        <w:rPr>
          <w:rFonts w:hint="eastAsia"/>
        </w:rPr>
        <w:t>3,</w:t>
      </w:r>
      <w:r w:rsidR="0084080D">
        <w:rPr>
          <w:rFonts w:hint="eastAsia"/>
        </w:rPr>
        <w:t>1</w:t>
      </w:r>
      <w:r w:rsidR="00CC1DFE" w:rsidRPr="00CC1DFE">
        <w:rPr>
          <w:rFonts w:hint="eastAsia"/>
        </w:rPr>
        <w:t>00公噸以下。</w:t>
      </w:r>
    </w:p>
    <w:p w:rsidR="00BD61D4" w:rsidRPr="00D140E3" w:rsidRDefault="006913CE" w:rsidP="00BD61D4">
      <w:pPr>
        <w:pStyle w:val="a5"/>
        <w:kinsoku w:val="0"/>
        <w:spacing w:beforeLines="50" w:before="120"/>
        <w:ind w:left="490" w:firstLine="504"/>
        <w:jc w:val="both"/>
      </w:pPr>
      <w:r>
        <w:rPr>
          <w:rFonts w:hint="eastAsia"/>
        </w:rPr>
        <w:t>1</w:t>
      </w:r>
      <w:r w:rsidRPr="00D140E3">
        <w:rPr>
          <w:rFonts w:hint="eastAsia"/>
        </w:rPr>
        <w:t>04</w:t>
      </w:r>
      <w:r w:rsidR="00C5326A" w:rsidRPr="00D140E3">
        <w:rPr>
          <w:rFonts w:hint="eastAsia"/>
        </w:rPr>
        <w:t>年</w:t>
      </w:r>
      <w:r w:rsidR="00BD61D4" w:rsidRPr="00D140E3">
        <w:rPr>
          <w:rFonts w:hint="eastAsia"/>
        </w:rPr>
        <w:t>本島機場裝、</w:t>
      </w:r>
      <w:proofErr w:type="gramStart"/>
      <w:r w:rsidR="004268E2" w:rsidRPr="00D140E3">
        <w:rPr>
          <w:rFonts w:hint="eastAsia"/>
        </w:rPr>
        <w:t>卸量</w:t>
      </w:r>
      <w:r w:rsidR="00BD61D4" w:rsidRPr="00D140E3">
        <w:rPr>
          <w:rFonts w:hint="eastAsia"/>
        </w:rPr>
        <w:t>合計</w:t>
      </w:r>
      <w:proofErr w:type="gramEnd"/>
      <w:r w:rsidR="00BD61D4" w:rsidRPr="00D140E3">
        <w:rPr>
          <w:rFonts w:hint="eastAsia"/>
        </w:rPr>
        <w:t>為1萬</w:t>
      </w:r>
      <w:r w:rsidR="007E078A" w:rsidRPr="00D140E3">
        <w:rPr>
          <w:rFonts w:hint="eastAsia"/>
        </w:rPr>
        <w:t>7,128</w:t>
      </w:r>
      <w:r w:rsidR="00BD61D4" w:rsidRPr="00D140E3">
        <w:rPr>
          <w:rFonts w:hint="eastAsia"/>
        </w:rPr>
        <w:t>公噸，較</w:t>
      </w:r>
      <w:r w:rsidR="007E078A" w:rsidRPr="00D140E3">
        <w:rPr>
          <w:rFonts w:hint="eastAsia"/>
        </w:rPr>
        <w:t>103</w:t>
      </w:r>
      <w:r w:rsidR="00C5326A" w:rsidRPr="00D140E3">
        <w:rPr>
          <w:rFonts w:hint="eastAsia"/>
        </w:rPr>
        <w:t>年</w:t>
      </w:r>
      <w:r w:rsidR="00BD61D4" w:rsidRPr="00D140E3">
        <w:rPr>
          <w:rFonts w:hint="eastAsia"/>
        </w:rPr>
        <w:t>之</w:t>
      </w:r>
      <w:r w:rsidR="00CE39C0" w:rsidRPr="00D140E3">
        <w:rPr>
          <w:rFonts w:hint="eastAsia"/>
        </w:rPr>
        <w:t>1</w:t>
      </w:r>
      <w:r w:rsidR="00BD61D4" w:rsidRPr="00D140E3">
        <w:rPr>
          <w:rFonts w:hint="eastAsia"/>
        </w:rPr>
        <w:t>萬</w:t>
      </w:r>
      <w:r w:rsidRPr="00D140E3">
        <w:rPr>
          <w:rFonts w:hint="eastAsia"/>
        </w:rPr>
        <w:t>8,262</w:t>
      </w:r>
      <w:r w:rsidR="00BD61D4" w:rsidRPr="00D140E3">
        <w:rPr>
          <w:rFonts w:hint="eastAsia"/>
        </w:rPr>
        <w:t>公噸</w:t>
      </w:r>
      <w:r w:rsidR="007E078A" w:rsidRPr="00D140E3">
        <w:rPr>
          <w:rFonts w:hint="eastAsia"/>
        </w:rPr>
        <w:t>減少6.21</w:t>
      </w:r>
      <w:r w:rsidR="00CE39C0" w:rsidRPr="00D140E3">
        <w:rPr>
          <w:rFonts w:hint="eastAsia"/>
        </w:rPr>
        <w:t>％</w:t>
      </w:r>
      <w:r w:rsidR="00BD61D4" w:rsidRPr="00D140E3">
        <w:rPr>
          <w:rFonts w:hint="eastAsia"/>
        </w:rPr>
        <w:t>，占總裝、</w:t>
      </w:r>
      <w:proofErr w:type="gramStart"/>
      <w:r w:rsidR="004268E2" w:rsidRPr="00D140E3">
        <w:rPr>
          <w:rFonts w:hint="eastAsia"/>
        </w:rPr>
        <w:t>卸量</w:t>
      </w:r>
      <w:r w:rsidR="00BD61D4" w:rsidRPr="00D140E3">
        <w:rPr>
          <w:rFonts w:hint="eastAsia"/>
        </w:rPr>
        <w:t>之</w:t>
      </w:r>
      <w:proofErr w:type="gramEnd"/>
      <w:r w:rsidR="00BD61D4" w:rsidRPr="00D140E3">
        <w:rPr>
          <w:rFonts w:hint="eastAsia"/>
        </w:rPr>
        <w:t>5</w:t>
      </w:r>
      <w:r w:rsidR="00C453F4" w:rsidRPr="00D140E3">
        <w:rPr>
          <w:rFonts w:hint="eastAsia"/>
        </w:rPr>
        <w:t>1.</w:t>
      </w:r>
      <w:r w:rsidR="00111DD6" w:rsidRPr="00D140E3">
        <w:rPr>
          <w:rFonts w:hint="eastAsia"/>
        </w:rPr>
        <w:t>6</w:t>
      </w:r>
      <w:r w:rsidR="00BD61D4" w:rsidRPr="00D140E3">
        <w:rPr>
          <w:rFonts w:hint="eastAsia"/>
        </w:rPr>
        <w:t>%，其中</w:t>
      </w:r>
      <w:r w:rsidR="004268E2" w:rsidRPr="00D140E3">
        <w:rPr>
          <w:rFonts w:hint="eastAsia"/>
        </w:rPr>
        <w:t>裝量</w:t>
      </w:r>
      <w:r w:rsidR="00BD61D4" w:rsidRPr="00D140E3">
        <w:rPr>
          <w:rFonts w:hint="eastAsia"/>
        </w:rPr>
        <w:t>為1萬</w:t>
      </w:r>
      <w:r w:rsidR="005878C6" w:rsidRPr="00D140E3">
        <w:rPr>
          <w:rFonts w:hint="eastAsia"/>
        </w:rPr>
        <w:t>1,724</w:t>
      </w:r>
      <w:r w:rsidR="00BD61D4" w:rsidRPr="00D140E3">
        <w:rPr>
          <w:rFonts w:hint="eastAsia"/>
        </w:rPr>
        <w:t>公噸，較</w:t>
      </w:r>
      <w:r w:rsidR="005878C6" w:rsidRPr="00D140E3">
        <w:rPr>
          <w:rFonts w:hint="eastAsia"/>
        </w:rPr>
        <w:t>10</w:t>
      </w:r>
      <w:r w:rsidR="00D140E3" w:rsidRPr="00D140E3">
        <w:rPr>
          <w:rFonts w:hint="eastAsia"/>
        </w:rPr>
        <w:t>4</w:t>
      </w:r>
      <w:r w:rsidR="00C5326A" w:rsidRPr="00D140E3">
        <w:rPr>
          <w:rFonts w:hint="eastAsia"/>
        </w:rPr>
        <w:t>年</w:t>
      </w:r>
      <w:r w:rsidR="00BD61D4" w:rsidRPr="00D140E3">
        <w:rPr>
          <w:rFonts w:hint="eastAsia"/>
        </w:rPr>
        <w:t>之1萬</w:t>
      </w:r>
      <w:r w:rsidR="005878C6" w:rsidRPr="00D140E3">
        <w:rPr>
          <w:rFonts w:hint="eastAsia"/>
        </w:rPr>
        <w:t>2,557</w:t>
      </w:r>
      <w:r w:rsidR="00BD61D4" w:rsidRPr="00D140E3">
        <w:rPr>
          <w:rFonts w:hint="eastAsia"/>
        </w:rPr>
        <w:t>公噸</w:t>
      </w:r>
      <w:r w:rsidR="00E340BF" w:rsidRPr="00D140E3">
        <w:rPr>
          <w:rFonts w:hint="eastAsia"/>
        </w:rPr>
        <w:t>減少</w:t>
      </w:r>
      <w:r w:rsidR="005878C6" w:rsidRPr="00D140E3">
        <w:rPr>
          <w:rFonts w:hint="eastAsia"/>
        </w:rPr>
        <w:t>6.63</w:t>
      </w:r>
      <w:r w:rsidR="00BD61D4" w:rsidRPr="00D140E3">
        <w:rPr>
          <w:rFonts w:hint="eastAsia"/>
        </w:rPr>
        <w:t>%，占</w:t>
      </w:r>
      <w:proofErr w:type="gramStart"/>
      <w:r w:rsidR="00BD61D4" w:rsidRPr="00D140E3">
        <w:rPr>
          <w:rFonts w:hint="eastAsia"/>
        </w:rPr>
        <w:t>總</w:t>
      </w:r>
      <w:r w:rsidR="00D36248" w:rsidRPr="00D140E3">
        <w:rPr>
          <w:rFonts w:hint="eastAsia"/>
        </w:rPr>
        <w:t>裝</w:t>
      </w:r>
      <w:r w:rsidR="005F7696" w:rsidRPr="00D140E3">
        <w:rPr>
          <w:rFonts w:hint="eastAsia"/>
        </w:rPr>
        <w:t>量</w:t>
      </w:r>
      <w:r w:rsidR="00BD61D4" w:rsidRPr="00D140E3">
        <w:rPr>
          <w:rFonts w:hint="eastAsia"/>
        </w:rPr>
        <w:t>之</w:t>
      </w:r>
      <w:proofErr w:type="gramEnd"/>
      <w:r w:rsidR="00432BB9" w:rsidRPr="00D140E3">
        <w:rPr>
          <w:rFonts w:hint="eastAsia"/>
        </w:rPr>
        <w:t>7</w:t>
      </w:r>
      <w:r w:rsidR="00847B4A" w:rsidRPr="00D140E3">
        <w:rPr>
          <w:rFonts w:hint="eastAsia"/>
        </w:rPr>
        <w:t>0.64</w:t>
      </w:r>
      <w:r w:rsidR="00BD61D4" w:rsidRPr="00D140E3">
        <w:rPr>
          <w:rFonts w:hint="eastAsia"/>
        </w:rPr>
        <w:t>%；</w:t>
      </w:r>
      <w:proofErr w:type="gramStart"/>
      <w:r w:rsidR="004268E2" w:rsidRPr="00D140E3">
        <w:rPr>
          <w:rFonts w:hint="eastAsia"/>
        </w:rPr>
        <w:t>卸量</w:t>
      </w:r>
      <w:r w:rsidR="00BD61D4" w:rsidRPr="00D140E3">
        <w:rPr>
          <w:rFonts w:hint="eastAsia"/>
        </w:rPr>
        <w:t>為</w:t>
      </w:r>
      <w:proofErr w:type="gramEnd"/>
      <w:r w:rsidR="00D140E3" w:rsidRPr="00D140E3">
        <w:rPr>
          <w:rFonts w:hint="eastAsia"/>
        </w:rPr>
        <w:t>5,404</w:t>
      </w:r>
      <w:r w:rsidR="00BD61D4" w:rsidRPr="00D140E3">
        <w:rPr>
          <w:rFonts w:hint="eastAsia"/>
        </w:rPr>
        <w:t>公噸，較</w:t>
      </w:r>
      <w:r w:rsidR="00D140E3" w:rsidRPr="00D140E3">
        <w:rPr>
          <w:rFonts w:hint="eastAsia"/>
        </w:rPr>
        <w:t>103</w:t>
      </w:r>
      <w:r w:rsidR="00C5326A" w:rsidRPr="00D140E3">
        <w:rPr>
          <w:rFonts w:hint="eastAsia"/>
        </w:rPr>
        <w:t>年</w:t>
      </w:r>
      <w:r w:rsidR="00BD61D4" w:rsidRPr="00D140E3">
        <w:rPr>
          <w:rFonts w:hint="eastAsia"/>
        </w:rPr>
        <w:t>之</w:t>
      </w:r>
      <w:r w:rsidR="00D140E3" w:rsidRPr="00D140E3">
        <w:rPr>
          <w:rFonts w:hint="eastAsia"/>
        </w:rPr>
        <w:t>5,705</w:t>
      </w:r>
      <w:r w:rsidR="00BD61D4" w:rsidRPr="00D140E3">
        <w:rPr>
          <w:rFonts w:hint="eastAsia"/>
        </w:rPr>
        <w:t>公噸</w:t>
      </w:r>
      <w:r w:rsidR="00F305B7" w:rsidRPr="00D140E3">
        <w:rPr>
          <w:rFonts w:hint="eastAsia"/>
        </w:rPr>
        <w:t>減少</w:t>
      </w:r>
      <w:r w:rsidR="00D140E3" w:rsidRPr="00D140E3">
        <w:rPr>
          <w:rFonts w:hint="eastAsia"/>
        </w:rPr>
        <w:t>5.28</w:t>
      </w:r>
      <w:r w:rsidR="00BD61D4" w:rsidRPr="00D140E3">
        <w:rPr>
          <w:rFonts w:hint="eastAsia"/>
        </w:rPr>
        <w:t>%，占</w:t>
      </w:r>
      <w:proofErr w:type="gramStart"/>
      <w:r w:rsidR="00BD61D4" w:rsidRPr="00D140E3">
        <w:rPr>
          <w:rFonts w:hint="eastAsia"/>
        </w:rPr>
        <w:t>總</w:t>
      </w:r>
      <w:r w:rsidR="00D36248" w:rsidRPr="00D140E3">
        <w:rPr>
          <w:rFonts w:hint="eastAsia"/>
        </w:rPr>
        <w:t>卸</w:t>
      </w:r>
      <w:r w:rsidR="005F7696" w:rsidRPr="00D140E3">
        <w:rPr>
          <w:rFonts w:hint="eastAsia"/>
        </w:rPr>
        <w:t>量</w:t>
      </w:r>
      <w:proofErr w:type="gramEnd"/>
      <w:r w:rsidR="00BD61D4" w:rsidRPr="00D140E3">
        <w:rPr>
          <w:rFonts w:hint="eastAsia"/>
        </w:rPr>
        <w:t>之3</w:t>
      </w:r>
      <w:r w:rsidR="00D140E3" w:rsidRPr="00D140E3">
        <w:rPr>
          <w:rFonts w:hint="eastAsia"/>
        </w:rPr>
        <w:t>2.56</w:t>
      </w:r>
      <w:r w:rsidR="00BD61D4" w:rsidRPr="00D140E3">
        <w:rPr>
          <w:rFonts w:hint="eastAsia"/>
        </w:rPr>
        <w:t>%</w:t>
      </w:r>
      <w:r w:rsidR="00EE7EBA" w:rsidRPr="00D140E3">
        <w:rPr>
          <w:rFonts w:hint="eastAsia"/>
        </w:rPr>
        <w:t>，顯示</w:t>
      </w:r>
      <w:r w:rsidR="0055060B" w:rsidRPr="00D140E3">
        <w:rPr>
          <w:rFonts w:hint="eastAsia"/>
        </w:rPr>
        <w:t>本島機場以裝貨為主。</w:t>
      </w:r>
    </w:p>
    <w:p w:rsidR="00BD61D4" w:rsidRDefault="00E24413" w:rsidP="00BD61D4">
      <w:pPr>
        <w:pStyle w:val="a5"/>
        <w:kinsoku w:val="0"/>
        <w:spacing w:beforeLines="50" w:before="120"/>
        <w:ind w:left="490" w:firstLine="504"/>
        <w:jc w:val="both"/>
      </w:pPr>
      <w:r>
        <w:rPr>
          <w:rFonts w:hint="eastAsia"/>
        </w:rPr>
        <w:t>104</w:t>
      </w:r>
      <w:r w:rsidR="00C5326A">
        <w:rPr>
          <w:rFonts w:hint="eastAsia"/>
        </w:rPr>
        <w:t>年</w:t>
      </w:r>
      <w:r w:rsidR="00BD61D4" w:rsidRPr="00597BA2">
        <w:rPr>
          <w:rFonts w:hint="eastAsia"/>
        </w:rPr>
        <w:t>離島機場</w:t>
      </w:r>
      <w:r w:rsidR="00BD61D4">
        <w:rPr>
          <w:rFonts w:hint="eastAsia"/>
        </w:rPr>
        <w:t>裝、</w:t>
      </w:r>
      <w:proofErr w:type="gramStart"/>
      <w:r w:rsidR="004268E2">
        <w:rPr>
          <w:rFonts w:hint="eastAsia"/>
        </w:rPr>
        <w:t>卸量</w:t>
      </w:r>
      <w:r w:rsidR="00BD61D4">
        <w:rPr>
          <w:rFonts w:hint="eastAsia"/>
        </w:rPr>
        <w:t>合計</w:t>
      </w:r>
      <w:proofErr w:type="gramEnd"/>
      <w:r w:rsidR="00BD61D4">
        <w:rPr>
          <w:rFonts w:hint="eastAsia"/>
        </w:rPr>
        <w:t>為1萬</w:t>
      </w:r>
      <w:r>
        <w:rPr>
          <w:rFonts w:hint="eastAsia"/>
        </w:rPr>
        <w:t>6,066</w:t>
      </w:r>
      <w:r w:rsidR="00BD61D4">
        <w:rPr>
          <w:rFonts w:hint="eastAsia"/>
        </w:rPr>
        <w:t>公噸，較</w:t>
      </w:r>
      <w:r>
        <w:rPr>
          <w:rFonts w:hint="eastAsia"/>
        </w:rPr>
        <w:t>103</w:t>
      </w:r>
      <w:r w:rsidR="00C5326A">
        <w:rPr>
          <w:rFonts w:hint="eastAsia"/>
        </w:rPr>
        <w:t>年</w:t>
      </w:r>
      <w:r w:rsidR="00BD61D4">
        <w:rPr>
          <w:rFonts w:hint="eastAsia"/>
        </w:rPr>
        <w:t>之1萬</w:t>
      </w:r>
      <w:r>
        <w:rPr>
          <w:rFonts w:hint="eastAsia"/>
        </w:rPr>
        <w:t>6,992</w:t>
      </w:r>
      <w:r w:rsidR="00BD61D4">
        <w:rPr>
          <w:rFonts w:hint="eastAsia"/>
        </w:rPr>
        <w:t>公噸</w:t>
      </w:r>
      <w:r w:rsidR="008A6186" w:rsidRPr="00D140E3">
        <w:rPr>
          <w:rFonts w:hint="eastAsia"/>
        </w:rPr>
        <w:t>減少</w:t>
      </w:r>
      <w:r>
        <w:rPr>
          <w:rFonts w:hint="eastAsia"/>
        </w:rPr>
        <w:t>5.45</w:t>
      </w:r>
      <w:r w:rsidR="006E2220" w:rsidRPr="006E2220">
        <w:rPr>
          <w:rFonts w:hint="eastAsia"/>
        </w:rPr>
        <w:t>％</w:t>
      </w:r>
      <w:r w:rsidR="00BD61D4">
        <w:rPr>
          <w:rFonts w:hint="eastAsia"/>
        </w:rPr>
        <w:t>，占總裝、</w:t>
      </w:r>
      <w:proofErr w:type="gramStart"/>
      <w:r w:rsidR="004268E2">
        <w:rPr>
          <w:rFonts w:hint="eastAsia"/>
        </w:rPr>
        <w:t>卸量</w:t>
      </w:r>
      <w:r w:rsidR="00BD61D4">
        <w:rPr>
          <w:rFonts w:hint="eastAsia"/>
        </w:rPr>
        <w:t>之</w:t>
      </w:r>
      <w:proofErr w:type="gramEnd"/>
      <w:r w:rsidR="008F1303">
        <w:rPr>
          <w:rFonts w:hint="eastAsia"/>
        </w:rPr>
        <w:t>4</w:t>
      </w:r>
      <w:r w:rsidR="00A34FC8">
        <w:rPr>
          <w:rFonts w:hint="eastAsia"/>
        </w:rPr>
        <w:t>8.</w:t>
      </w:r>
      <w:r w:rsidR="008A6186">
        <w:rPr>
          <w:rFonts w:hint="eastAsia"/>
        </w:rPr>
        <w:t>4</w:t>
      </w:r>
      <w:r w:rsidR="00BD61D4">
        <w:rPr>
          <w:rFonts w:hint="eastAsia"/>
        </w:rPr>
        <w:t>%，其中</w:t>
      </w:r>
      <w:r w:rsidR="004268E2">
        <w:rPr>
          <w:rFonts w:hint="eastAsia"/>
        </w:rPr>
        <w:t>裝量</w:t>
      </w:r>
      <w:r w:rsidR="00BD61D4">
        <w:rPr>
          <w:rFonts w:hint="eastAsia"/>
        </w:rPr>
        <w:t>為</w:t>
      </w:r>
      <w:r w:rsidR="008A6186">
        <w:rPr>
          <w:rFonts w:hint="eastAsia"/>
        </w:rPr>
        <w:t>4,873</w:t>
      </w:r>
      <w:r w:rsidR="00BD61D4">
        <w:rPr>
          <w:rFonts w:hint="eastAsia"/>
        </w:rPr>
        <w:t>公噸，較</w:t>
      </w:r>
      <w:r w:rsidR="008A6186">
        <w:rPr>
          <w:rFonts w:hint="eastAsia"/>
        </w:rPr>
        <w:t>103</w:t>
      </w:r>
      <w:r w:rsidR="00C5326A">
        <w:rPr>
          <w:rFonts w:hint="eastAsia"/>
        </w:rPr>
        <w:t>年</w:t>
      </w:r>
      <w:r w:rsidR="00BD61D4">
        <w:rPr>
          <w:rFonts w:hint="eastAsia"/>
        </w:rPr>
        <w:t>之</w:t>
      </w:r>
      <w:r w:rsidR="008A6186">
        <w:rPr>
          <w:rFonts w:hint="eastAsia"/>
        </w:rPr>
        <w:t>5,070</w:t>
      </w:r>
      <w:r w:rsidR="00BD61D4">
        <w:rPr>
          <w:rFonts w:hint="eastAsia"/>
        </w:rPr>
        <w:t>公噸</w:t>
      </w:r>
      <w:r w:rsidR="008A6186" w:rsidRPr="00D140E3">
        <w:rPr>
          <w:rFonts w:hint="eastAsia"/>
        </w:rPr>
        <w:t>減少</w:t>
      </w:r>
      <w:r w:rsidR="008A6186">
        <w:rPr>
          <w:rFonts w:hint="eastAsia"/>
        </w:rPr>
        <w:t>3.89</w:t>
      </w:r>
      <w:r w:rsidR="00BD61D4">
        <w:rPr>
          <w:rFonts w:hint="eastAsia"/>
        </w:rPr>
        <w:t>%，占</w:t>
      </w:r>
      <w:proofErr w:type="gramStart"/>
      <w:r w:rsidR="00BD61D4">
        <w:rPr>
          <w:rFonts w:hint="eastAsia"/>
        </w:rPr>
        <w:t>總</w:t>
      </w:r>
      <w:r w:rsidR="00D81300" w:rsidRPr="00D81300">
        <w:rPr>
          <w:rFonts w:hint="eastAsia"/>
        </w:rPr>
        <w:t>裝</w:t>
      </w:r>
      <w:r w:rsidR="005F7696">
        <w:rPr>
          <w:rFonts w:hint="eastAsia"/>
        </w:rPr>
        <w:t>量</w:t>
      </w:r>
      <w:r w:rsidR="00BD61D4">
        <w:rPr>
          <w:rFonts w:hint="eastAsia"/>
        </w:rPr>
        <w:t>之</w:t>
      </w:r>
      <w:proofErr w:type="gramEnd"/>
      <w:r w:rsidR="00A150F7">
        <w:rPr>
          <w:rFonts w:hint="eastAsia"/>
        </w:rPr>
        <w:t>29.36</w:t>
      </w:r>
      <w:r w:rsidR="00BD61D4">
        <w:rPr>
          <w:rFonts w:hint="eastAsia"/>
        </w:rPr>
        <w:t>%；</w:t>
      </w:r>
      <w:proofErr w:type="gramStart"/>
      <w:r w:rsidR="004268E2">
        <w:rPr>
          <w:rFonts w:hint="eastAsia"/>
        </w:rPr>
        <w:t>卸量</w:t>
      </w:r>
      <w:r w:rsidR="00BD61D4">
        <w:rPr>
          <w:rFonts w:hint="eastAsia"/>
        </w:rPr>
        <w:t>為</w:t>
      </w:r>
      <w:proofErr w:type="gramEnd"/>
      <w:r w:rsidR="00BD61D4">
        <w:rPr>
          <w:rFonts w:hint="eastAsia"/>
        </w:rPr>
        <w:t>1萬</w:t>
      </w:r>
      <w:r w:rsidR="004668F6">
        <w:rPr>
          <w:rFonts w:hint="eastAsia"/>
        </w:rPr>
        <w:t>1,</w:t>
      </w:r>
      <w:r w:rsidR="00A150F7">
        <w:rPr>
          <w:rFonts w:hint="eastAsia"/>
        </w:rPr>
        <w:t>193</w:t>
      </w:r>
      <w:r w:rsidR="00BD61D4">
        <w:rPr>
          <w:rFonts w:hint="eastAsia"/>
        </w:rPr>
        <w:t>公噸，較</w:t>
      </w:r>
      <w:r w:rsidR="00A150F7">
        <w:rPr>
          <w:rFonts w:hint="eastAsia"/>
        </w:rPr>
        <w:t>103</w:t>
      </w:r>
      <w:r w:rsidR="00C5326A">
        <w:rPr>
          <w:rFonts w:hint="eastAsia"/>
        </w:rPr>
        <w:t>年</w:t>
      </w:r>
      <w:r w:rsidR="00BD61D4">
        <w:rPr>
          <w:rFonts w:hint="eastAsia"/>
        </w:rPr>
        <w:t>之1萬</w:t>
      </w:r>
      <w:r w:rsidR="00A150F7">
        <w:rPr>
          <w:rFonts w:hint="eastAsia"/>
        </w:rPr>
        <w:t>1,922</w:t>
      </w:r>
      <w:r w:rsidR="004668F6">
        <w:rPr>
          <w:rFonts w:hint="eastAsia"/>
        </w:rPr>
        <w:t>公噸</w:t>
      </w:r>
      <w:r w:rsidR="00A150F7" w:rsidRPr="00D140E3">
        <w:rPr>
          <w:rFonts w:hint="eastAsia"/>
        </w:rPr>
        <w:t>減少</w:t>
      </w:r>
      <w:r w:rsidR="00A150F7">
        <w:rPr>
          <w:rFonts w:hint="eastAsia"/>
        </w:rPr>
        <w:t>6.11</w:t>
      </w:r>
      <w:r w:rsidR="00BD61D4">
        <w:rPr>
          <w:rFonts w:hint="eastAsia"/>
        </w:rPr>
        <w:t>%，占</w:t>
      </w:r>
      <w:proofErr w:type="gramStart"/>
      <w:r w:rsidR="00BD61D4">
        <w:rPr>
          <w:rFonts w:hint="eastAsia"/>
        </w:rPr>
        <w:t>總</w:t>
      </w:r>
      <w:r w:rsidR="00D81300" w:rsidRPr="00D81300">
        <w:rPr>
          <w:rFonts w:hint="eastAsia"/>
        </w:rPr>
        <w:t>卸</w:t>
      </w:r>
      <w:r w:rsidR="005F7696">
        <w:rPr>
          <w:rFonts w:hint="eastAsia"/>
        </w:rPr>
        <w:t>量</w:t>
      </w:r>
      <w:proofErr w:type="gramEnd"/>
      <w:r w:rsidR="00BD61D4">
        <w:rPr>
          <w:rFonts w:hint="eastAsia"/>
        </w:rPr>
        <w:t>之</w:t>
      </w:r>
      <w:r w:rsidR="00A7346B">
        <w:rPr>
          <w:rFonts w:hint="eastAsia"/>
        </w:rPr>
        <w:t>6</w:t>
      </w:r>
      <w:r w:rsidR="004668F6">
        <w:rPr>
          <w:rFonts w:hint="eastAsia"/>
        </w:rPr>
        <w:t>7.</w:t>
      </w:r>
      <w:r w:rsidR="00A150F7">
        <w:rPr>
          <w:rFonts w:hint="eastAsia"/>
        </w:rPr>
        <w:t>44</w:t>
      </w:r>
      <w:r w:rsidR="00BD61D4">
        <w:rPr>
          <w:rFonts w:hint="eastAsia"/>
        </w:rPr>
        <w:t>%</w:t>
      </w:r>
      <w:r w:rsidR="00EE7EBA">
        <w:rPr>
          <w:rFonts w:hint="eastAsia"/>
        </w:rPr>
        <w:t>，顯示</w:t>
      </w:r>
      <w:r w:rsidR="0055060B" w:rsidRPr="0055060B">
        <w:rPr>
          <w:rFonts w:hint="eastAsia"/>
        </w:rPr>
        <w:t>離島機場</w:t>
      </w:r>
      <w:r w:rsidR="0055060B">
        <w:rPr>
          <w:rFonts w:hint="eastAsia"/>
        </w:rPr>
        <w:t>以卸貨為主。</w:t>
      </w:r>
    </w:p>
    <w:p w:rsidR="00BD61D4" w:rsidRDefault="00BD61D4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7F64CF" w:rsidRDefault="007F64CF" w:rsidP="007F64CF">
      <w:pPr>
        <w:spacing w:beforeLines="100" w:before="24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表</w:t>
      </w:r>
      <w:r>
        <w:rPr>
          <w:rFonts w:eastAsia="標楷體" w:hint="eastAsia"/>
          <w:b/>
          <w:bCs/>
          <w:sz w:val="28"/>
        </w:rPr>
        <w:t>1</w:t>
      </w:r>
      <w:r w:rsidR="004E0B0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國內航空貨運裝、</w:t>
      </w:r>
      <w:proofErr w:type="gramStart"/>
      <w:r w:rsidR="004268E2">
        <w:rPr>
          <w:rFonts w:eastAsia="標楷體" w:hint="eastAsia"/>
          <w:b/>
          <w:bCs/>
          <w:sz w:val="28"/>
        </w:rPr>
        <w:t>卸量</w:t>
      </w:r>
      <w:r>
        <w:rPr>
          <w:rFonts w:ascii="標楷體" w:eastAsia="標楷體" w:hAnsi="標楷體" w:hint="eastAsia"/>
          <w:b/>
          <w:bCs/>
          <w:sz w:val="28"/>
        </w:rPr>
        <w:t>－</w:t>
      </w:r>
      <w:r>
        <w:rPr>
          <w:rFonts w:eastAsia="標楷體" w:hint="eastAsia"/>
          <w:b/>
          <w:bCs/>
          <w:sz w:val="28"/>
        </w:rPr>
        <w:t>按</w:t>
      </w:r>
      <w:proofErr w:type="gramEnd"/>
      <w:r>
        <w:rPr>
          <w:rFonts w:eastAsia="標楷體" w:hint="eastAsia"/>
          <w:b/>
          <w:bCs/>
          <w:sz w:val="28"/>
        </w:rPr>
        <w:t>本</w:t>
      </w:r>
      <w:r w:rsidR="00647B85">
        <w:rPr>
          <w:rFonts w:eastAsia="標楷體" w:hint="eastAsia"/>
          <w:b/>
          <w:bCs/>
          <w:sz w:val="28"/>
        </w:rPr>
        <w:t>島</w:t>
      </w:r>
      <w:r w:rsidR="00A9788E">
        <w:rPr>
          <w:rFonts w:eastAsia="標楷體" w:hint="eastAsia"/>
          <w:b/>
          <w:bCs/>
          <w:sz w:val="28"/>
        </w:rPr>
        <w:t>、</w:t>
      </w:r>
      <w:r w:rsidRPr="007F64CF">
        <w:rPr>
          <w:rFonts w:eastAsia="標楷體" w:hint="eastAsia"/>
          <w:b/>
          <w:bCs/>
          <w:sz w:val="28"/>
        </w:rPr>
        <w:t>離</w:t>
      </w:r>
      <w:r>
        <w:rPr>
          <w:rFonts w:eastAsia="標楷體" w:hint="eastAsia"/>
          <w:b/>
          <w:bCs/>
          <w:sz w:val="28"/>
        </w:rPr>
        <w:t>島</w:t>
      </w:r>
      <w:r w:rsidR="00BD61D4">
        <w:rPr>
          <w:rFonts w:eastAsia="標楷體" w:hint="eastAsia"/>
          <w:b/>
          <w:bCs/>
          <w:sz w:val="28"/>
        </w:rPr>
        <w:t>機場</w:t>
      </w:r>
      <w:r w:rsidRPr="007F64CF">
        <w:rPr>
          <w:rFonts w:eastAsia="標楷體" w:hint="eastAsia"/>
          <w:b/>
          <w:bCs/>
          <w:sz w:val="28"/>
        </w:rPr>
        <w:t>別</w:t>
      </w:r>
      <w:r>
        <w:rPr>
          <w:rFonts w:eastAsia="標楷體" w:hint="eastAsia"/>
          <w:b/>
          <w:bCs/>
          <w:sz w:val="28"/>
        </w:rPr>
        <w:t>分</w:t>
      </w:r>
    </w:p>
    <w:p w:rsidR="00E6163C" w:rsidRPr="00F735D4" w:rsidRDefault="000D34BB" w:rsidP="00A01350">
      <w:pPr>
        <w:ind w:rightChars="-2" w:right="-5"/>
        <w:jc w:val="center"/>
        <w:rPr>
          <w:b/>
        </w:rPr>
      </w:pPr>
      <w:r>
        <w:rPr>
          <w:rFonts w:hint="eastAsia"/>
        </w:rPr>
        <w:t xml:space="preserve">     </w:t>
      </w:r>
      <w:r w:rsidR="007F64CF" w:rsidRPr="00F735D4">
        <w:rPr>
          <w:rFonts w:hint="eastAsia"/>
          <w:b/>
        </w:rPr>
        <w:t>民國</w:t>
      </w:r>
      <w:r w:rsidR="00E03B12">
        <w:rPr>
          <w:rFonts w:hint="eastAsia"/>
          <w:b/>
        </w:rPr>
        <w:t>104</w:t>
      </w:r>
      <w:r w:rsidR="007F64CF" w:rsidRPr="00F735D4">
        <w:rPr>
          <w:rFonts w:hint="eastAsia"/>
          <w:b/>
        </w:rPr>
        <w:t>年</w:t>
      </w:r>
      <w:r w:rsidR="00E6163C" w:rsidRPr="00F735D4">
        <w:rPr>
          <w:rFonts w:hint="eastAsia"/>
          <w:b/>
        </w:rPr>
        <w:t xml:space="preserve">               </w:t>
      </w:r>
    </w:p>
    <w:p w:rsidR="00A01350" w:rsidRDefault="00B479C5" w:rsidP="00E6163C">
      <w:pPr>
        <w:ind w:rightChars="-2" w:right="-5"/>
        <w:jc w:val="center"/>
      </w:pPr>
      <w:r w:rsidRPr="00B479C5">
        <w:rPr>
          <w:noProof/>
        </w:rPr>
        <w:drawing>
          <wp:inline distT="0" distB="0" distL="0" distR="0">
            <wp:extent cx="5593080" cy="5212080"/>
            <wp:effectExtent l="0" t="0" r="762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4" w:rsidRPr="006F1239" w:rsidRDefault="00BD61D4" w:rsidP="00BD61D4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  <w:sz w:val="20"/>
        </w:rPr>
      </w:pPr>
      <w:r w:rsidRPr="006F1239">
        <w:rPr>
          <w:rFonts w:ascii="新細明體" w:hint="eastAsia"/>
          <w:sz w:val="20"/>
        </w:rPr>
        <w:t>說明：</w:t>
      </w:r>
      <w:proofErr w:type="gramStart"/>
      <w:r w:rsidRPr="006F1239">
        <w:rPr>
          <w:rFonts w:ascii="新細明體" w:hint="eastAsia"/>
          <w:sz w:val="20"/>
        </w:rPr>
        <w:t>本表細項</w:t>
      </w:r>
      <w:proofErr w:type="gramEnd"/>
      <w:r w:rsidRPr="006F1239">
        <w:rPr>
          <w:rFonts w:ascii="新細明體" w:hint="eastAsia"/>
          <w:sz w:val="20"/>
        </w:rPr>
        <w:t>統計數字因四捨五入較總計</w:t>
      </w:r>
      <w:r>
        <w:rPr>
          <w:rFonts w:ascii="新細明體" w:hint="eastAsia"/>
          <w:sz w:val="20"/>
        </w:rPr>
        <w:t>數字</w:t>
      </w:r>
      <w:r w:rsidRPr="006F1239">
        <w:rPr>
          <w:rFonts w:ascii="新細明體" w:hint="eastAsia"/>
          <w:sz w:val="20"/>
        </w:rPr>
        <w:t>容或有不同，以下各表同。</w:t>
      </w:r>
    </w:p>
    <w:p w:rsidR="007F64CF" w:rsidRPr="00BD61D4" w:rsidRDefault="007F64CF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  <w:color w:val="0000FF"/>
          <w:sz w:val="22"/>
        </w:rPr>
      </w:pPr>
    </w:p>
    <w:p w:rsidR="0056762F" w:rsidRPr="0056762F" w:rsidRDefault="0056762F" w:rsidP="0056762F">
      <w:pPr>
        <w:pStyle w:val="a6"/>
        <w:ind w:leftChars="126" w:left="307" w:hangingChars="2" w:hanging="5"/>
        <w:rPr>
          <w:rFonts w:ascii="新細明體"/>
          <w:b/>
        </w:rPr>
      </w:pPr>
      <w:r>
        <w:rPr>
          <w:rFonts w:ascii="新細明體" w:hint="eastAsia"/>
          <w:b/>
        </w:rPr>
        <w:t>2</w:t>
      </w:r>
      <w:r w:rsidRPr="0056762F">
        <w:rPr>
          <w:rFonts w:ascii="新細明體"/>
          <w:b/>
        </w:rPr>
        <w:t>.</w:t>
      </w:r>
      <w:r w:rsidRPr="0056762F">
        <w:rPr>
          <w:rFonts w:ascii="新細明體" w:hint="eastAsia"/>
          <w:b/>
        </w:rPr>
        <w:t>各機場之</w:t>
      </w:r>
      <w:r w:rsidR="004268E2">
        <w:rPr>
          <w:rFonts w:ascii="新細明體" w:hint="eastAsia"/>
          <w:b/>
        </w:rPr>
        <w:t>裝量</w:t>
      </w:r>
    </w:p>
    <w:p w:rsidR="0056762F" w:rsidRDefault="0056762F" w:rsidP="0056762F">
      <w:pPr>
        <w:pStyle w:val="a5"/>
        <w:kinsoku w:val="0"/>
        <w:spacing w:beforeLines="50" w:before="120"/>
        <w:ind w:left="490" w:firstLine="504"/>
        <w:jc w:val="both"/>
        <w:rPr>
          <w:color w:val="FF0000"/>
        </w:rPr>
      </w:pPr>
      <w:r w:rsidRPr="003C2C41">
        <w:rPr>
          <w:rFonts w:hint="eastAsia"/>
        </w:rPr>
        <w:t>各機場</w:t>
      </w:r>
      <w:proofErr w:type="gramStart"/>
      <w:r w:rsidR="004268E2">
        <w:rPr>
          <w:rFonts w:hint="eastAsia"/>
        </w:rPr>
        <w:t>裝量</w:t>
      </w:r>
      <w:r w:rsidRPr="003C2C41">
        <w:rPr>
          <w:rFonts w:hint="eastAsia"/>
        </w:rPr>
        <w:t>以</w:t>
      </w:r>
      <w:r w:rsidRPr="00597BA2">
        <w:rPr>
          <w:rFonts w:hint="eastAsia"/>
        </w:rPr>
        <w:t>臺</w:t>
      </w:r>
      <w:proofErr w:type="gramEnd"/>
      <w:r w:rsidRPr="00597BA2">
        <w:rPr>
          <w:rFonts w:hint="eastAsia"/>
        </w:rPr>
        <w:t>北機場</w:t>
      </w:r>
      <w:r w:rsidR="00C3664B">
        <w:rPr>
          <w:rFonts w:hint="eastAsia"/>
        </w:rPr>
        <w:t>7,</w:t>
      </w:r>
      <w:r w:rsidR="005301E2">
        <w:rPr>
          <w:rFonts w:hint="eastAsia"/>
        </w:rPr>
        <w:t>213</w:t>
      </w:r>
      <w:r w:rsidRPr="003C2C41">
        <w:rPr>
          <w:rFonts w:hint="eastAsia"/>
        </w:rPr>
        <w:t>公噸</w:t>
      </w:r>
      <w:r>
        <w:rPr>
          <w:rFonts w:hint="eastAsia"/>
        </w:rPr>
        <w:t>居首</w:t>
      </w:r>
      <w:r w:rsidRPr="003C2C41">
        <w:rPr>
          <w:rFonts w:hint="eastAsia"/>
        </w:rPr>
        <w:t>，占</w:t>
      </w:r>
      <w:proofErr w:type="gramStart"/>
      <w:r w:rsidRPr="003C2C41">
        <w:rPr>
          <w:rFonts w:hint="eastAsia"/>
        </w:rPr>
        <w:t>總</w:t>
      </w:r>
      <w:r w:rsidR="004268E2">
        <w:rPr>
          <w:rFonts w:hint="eastAsia"/>
        </w:rPr>
        <w:t>裝量</w:t>
      </w:r>
      <w:r w:rsidRPr="003C2C41">
        <w:rPr>
          <w:rFonts w:hint="eastAsia"/>
        </w:rPr>
        <w:t>之</w:t>
      </w:r>
      <w:proofErr w:type="gramEnd"/>
      <w:r>
        <w:rPr>
          <w:rFonts w:hint="eastAsia"/>
        </w:rPr>
        <w:t>4</w:t>
      </w:r>
      <w:r w:rsidR="005301E2">
        <w:rPr>
          <w:rFonts w:hint="eastAsia"/>
        </w:rPr>
        <w:t>3.46</w:t>
      </w:r>
      <w:r w:rsidRPr="003C2C41">
        <w:rPr>
          <w:rFonts w:hint="eastAsia"/>
        </w:rPr>
        <w:t>％</w:t>
      </w:r>
      <w:r w:rsidR="00C377D1" w:rsidRPr="003C2C41">
        <w:rPr>
          <w:rFonts w:hint="eastAsia"/>
        </w:rPr>
        <w:t>，</w:t>
      </w:r>
      <w:r>
        <w:rPr>
          <w:rFonts w:hint="eastAsia"/>
        </w:rPr>
        <w:t>遠高於排名第2之馬公機場</w:t>
      </w:r>
      <w:r w:rsidRPr="003C2C41">
        <w:rPr>
          <w:rFonts w:hint="eastAsia"/>
        </w:rPr>
        <w:t>，</w:t>
      </w:r>
      <w:proofErr w:type="gramStart"/>
      <w:r w:rsidR="004268E2">
        <w:rPr>
          <w:rFonts w:hint="eastAsia"/>
        </w:rPr>
        <w:t>裝量</w:t>
      </w:r>
      <w:proofErr w:type="gramEnd"/>
      <w:r w:rsidR="00DE232D">
        <w:rPr>
          <w:rFonts w:hint="eastAsia"/>
        </w:rPr>
        <w:t>2</w:t>
      </w:r>
      <w:r>
        <w:rPr>
          <w:rFonts w:hint="eastAsia"/>
        </w:rPr>
        <w:t>,</w:t>
      </w:r>
      <w:r w:rsidR="005301E2">
        <w:rPr>
          <w:rFonts w:hint="eastAsia"/>
        </w:rPr>
        <w:t>331</w:t>
      </w:r>
      <w:r>
        <w:rPr>
          <w:rFonts w:hint="eastAsia"/>
        </w:rPr>
        <w:t>公噸</w:t>
      </w:r>
      <w:r>
        <w:rPr>
          <w:rFonts w:hAnsi="新細明體" w:hint="eastAsia"/>
        </w:rPr>
        <w:t>，</w:t>
      </w:r>
      <w:r w:rsidRPr="003C2C41">
        <w:rPr>
          <w:rFonts w:hint="eastAsia"/>
        </w:rPr>
        <w:t>占</w:t>
      </w:r>
      <w:r w:rsidR="00C3664B">
        <w:rPr>
          <w:rFonts w:hint="eastAsia"/>
        </w:rPr>
        <w:t>1</w:t>
      </w:r>
      <w:r w:rsidR="005301E2">
        <w:rPr>
          <w:rFonts w:hint="eastAsia"/>
        </w:rPr>
        <w:t>4.04</w:t>
      </w:r>
      <w:r w:rsidRPr="003C2C41">
        <w:rPr>
          <w:rFonts w:hint="eastAsia"/>
        </w:rPr>
        <w:t>％</w:t>
      </w:r>
      <w:r w:rsidR="001A1CC2">
        <w:rPr>
          <w:rFonts w:hint="eastAsia"/>
        </w:rPr>
        <w:t>；</w:t>
      </w:r>
      <w:r>
        <w:rPr>
          <w:rFonts w:hint="eastAsia"/>
        </w:rPr>
        <w:t>高雄機</w:t>
      </w:r>
      <w:r w:rsidRPr="003C2C41">
        <w:rPr>
          <w:rFonts w:hint="eastAsia"/>
        </w:rPr>
        <w:t>場</w:t>
      </w:r>
      <w:r w:rsidR="005301E2">
        <w:rPr>
          <w:rFonts w:hint="eastAsia"/>
        </w:rPr>
        <w:t>1,962</w:t>
      </w:r>
      <w:r w:rsidRPr="003C2C41">
        <w:rPr>
          <w:rFonts w:hint="eastAsia"/>
        </w:rPr>
        <w:t>公噸居第3位，占</w:t>
      </w:r>
      <w:r>
        <w:rPr>
          <w:rFonts w:hint="eastAsia"/>
        </w:rPr>
        <w:t>1</w:t>
      </w:r>
      <w:r w:rsidR="005301E2">
        <w:rPr>
          <w:rFonts w:hint="eastAsia"/>
        </w:rPr>
        <w:t>1.82</w:t>
      </w:r>
      <w:r w:rsidRPr="003C2C41">
        <w:rPr>
          <w:rFonts w:hint="eastAsia"/>
        </w:rPr>
        <w:t>％</w:t>
      </w:r>
      <w:r w:rsidR="001A1CC2">
        <w:rPr>
          <w:rFonts w:hint="eastAsia"/>
        </w:rPr>
        <w:t>；</w:t>
      </w:r>
      <w:proofErr w:type="gramStart"/>
      <w:r w:rsidR="005301E2">
        <w:rPr>
          <w:rFonts w:hint="eastAsia"/>
        </w:rPr>
        <w:t>臺</w:t>
      </w:r>
      <w:proofErr w:type="gramEnd"/>
      <w:r w:rsidR="005301E2">
        <w:rPr>
          <w:rFonts w:hint="eastAsia"/>
        </w:rPr>
        <w:t>中</w:t>
      </w:r>
      <w:r>
        <w:rPr>
          <w:rFonts w:hint="eastAsia"/>
        </w:rPr>
        <w:t>機場</w:t>
      </w:r>
      <w:r w:rsidR="005301E2">
        <w:rPr>
          <w:rFonts w:hint="eastAsia"/>
        </w:rPr>
        <w:t>1,802</w:t>
      </w:r>
      <w:r>
        <w:rPr>
          <w:rFonts w:hint="eastAsia"/>
        </w:rPr>
        <w:t>公噸居第4</w:t>
      </w:r>
      <w:r>
        <w:rPr>
          <w:rFonts w:hAnsi="新細明體" w:hint="eastAsia"/>
        </w:rPr>
        <w:t>，</w:t>
      </w:r>
      <w:r>
        <w:rPr>
          <w:rFonts w:hint="eastAsia"/>
        </w:rPr>
        <w:t>占</w:t>
      </w:r>
      <w:r w:rsidR="00C5654F">
        <w:rPr>
          <w:rFonts w:hint="eastAsia"/>
        </w:rPr>
        <w:t>10.</w:t>
      </w:r>
      <w:r w:rsidR="005301E2">
        <w:rPr>
          <w:rFonts w:hint="eastAsia"/>
        </w:rPr>
        <w:t>86</w:t>
      </w:r>
      <w:r>
        <w:rPr>
          <w:rFonts w:hint="eastAsia"/>
        </w:rPr>
        <w:t>%</w:t>
      </w:r>
      <w:r w:rsidR="001A1CC2">
        <w:rPr>
          <w:rFonts w:hAnsi="新細明體" w:hint="eastAsia"/>
        </w:rPr>
        <w:t>；</w:t>
      </w:r>
      <w:r w:rsidR="005301E2">
        <w:rPr>
          <w:rFonts w:hint="eastAsia"/>
        </w:rPr>
        <w:t>金門</w:t>
      </w:r>
      <w:r w:rsidR="001A1CC2">
        <w:rPr>
          <w:rFonts w:hint="eastAsia"/>
        </w:rPr>
        <w:t>機場</w:t>
      </w:r>
      <w:r w:rsidR="005301E2">
        <w:rPr>
          <w:rFonts w:hint="eastAsia"/>
        </w:rPr>
        <w:t>1,584</w:t>
      </w:r>
      <w:r w:rsidR="001A1CC2">
        <w:rPr>
          <w:rFonts w:hint="eastAsia"/>
        </w:rPr>
        <w:t>公噸居第</w:t>
      </w:r>
      <w:r w:rsidR="00F827AA">
        <w:rPr>
          <w:rFonts w:hint="eastAsia"/>
        </w:rPr>
        <w:t>5</w:t>
      </w:r>
      <w:r w:rsidR="001A1CC2">
        <w:rPr>
          <w:rFonts w:hAnsi="新細明體" w:hint="eastAsia"/>
        </w:rPr>
        <w:t>，</w:t>
      </w:r>
      <w:r w:rsidR="001A1CC2">
        <w:rPr>
          <w:rFonts w:hint="eastAsia"/>
        </w:rPr>
        <w:t>占</w:t>
      </w:r>
      <w:r w:rsidR="005301E2">
        <w:rPr>
          <w:rFonts w:hint="eastAsia"/>
        </w:rPr>
        <w:t>9.54</w:t>
      </w:r>
      <w:r w:rsidR="001A1CC2">
        <w:rPr>
          <w:rFonts w:hint="eastAsia"/>
        </w:rPr>
        <w:t>%，</w:t>
      </w:r>
      <w:r w:rsidRPr="003C2C41">
        <w:rPr>
          <w:rFonts w:hint="eastAsia"/>
        </w:rPr>
        <w:t>共計</w:t>
      </w:r>
      <w:r>
        <w:rPr>
          <w:rFonts w:hint="eastAsia"/>
        </w:rPr>
        <w:t>1萬</w:t>
      </w:r>
      <w:r w:rsidR="00FD10F9">
        <w:rPr>
          <w:rFonts w:hint="eastAsia"/>
        </w:rPr>
        <w:t>4,892</w:t>
      </w:r>
      <w:r>
        <w:rPr>
          <w:rFonts w:hint="eastAsia"/>
        </w:rPr>
        <w:t>公噸</w:t>
      </w:r>
      <w:r w:rsidR="00F40A41">
        <w:rPr>
          <w:rFonts w:hint="eastAsia"/>
        </w:rPr>
        <w:t>(占</w:t>
      </w:r>
      <w:r w:rsidR="00FD10F9">
        <w:rPr>
          <w:rFonts w:hint="eastAsia"/>
        </w:rPr>
        <w:t>89.73</w:t>
      </w:r>
      <w:r>
        <w:rPr>
          <w:rFonts w:hint="eastAsia"/>
        </w:rPr>
        <w:t>%</w:t>
      </w:r>
      <w:r w:rsidR="00F40A41">
        <w:rPr>
          <w:rFonts w:hint="eastAsia"/>
        </w:rPr>
        <w:t>)</w:t>
      </w:r>
      <w:r>
        <w:rPr>
          <w:rFonts w:hint="eastAsia"/>
        </w:rPr>
        <w:t>的貨量由上述</w:t>
      </w:r>
      <w:r w:rsidR="00FD7626">
        <w:rPr>
          <w:rFonts w:hint="eastAsia"/>
        </w:rPr>
        <w:t>5</w:t>
      </w:r>
      <w:r>
        <w:rPr>
          <w:rFonts w:hint="eastAsia"/>
        </w:rPr>
        <w:t>個機場</w:t>
      </w:r>
      <w:r w:rsidR="00F40A41">
        <w:rPr>
          <w:rFonts w:hint="eastAsia"/>
        </w:rPr>
        <w:t>裝貨</w:t>
      </w:r>
      <w:r>
        <w:rPr>
          <w:rFonts w:hint="eastAsia"/>
        </w:rPr>
        <w:t>運出</w:t>
      </w:r>
      <w:r w:rsidRPr="003C2C41">
        <w:rPr>
          <w:rFonts w:hint="eastAsia"/>
        </w:rPr>
        <w:t>。</w:t>
      </w:r>
    </w:p>
    <w:p w:rsidR="001443C6" w:rsidRPr="00D1466C" w:rsidRDefault="00553995" w:rsidP="00553995">
      <w:pPr>
        <w:pStyle w:val="a6"/>
        <w:ind w:leftChars="126" w:left="307" w:hangingChars="2" w:hanging="5"/>
        <w:rPr>
          <w:rFonts w:ascii="新細明體"/>
          <w:b/>
        </w:rPr>
      </w:pPr>
      <w:r>
        <w:br w:type="page"/>
      </w:r>
      <w:r w:rsidR="001443C6" w:rsidRPr="00D1466C">
        <w:rPr>
          <w:rFonts w:ascii="新細明體" w:hint="eastAsia"/>
          <w:b/>
        </w:rPr>
        <w:lastRenderedPageBreak/>
        <w:t>3</w:t>
      </w:r>
      <w:r w:rsidR="001443C6" w:rsidRPr="00D1466C">
        <w:rPr>
          <w:rFonts w:ascii="新細明體"/>
          <w:b/>
        </w:rPr>
        <w:t>.</w:t>
      </w:r>
      <w:r w:rsidR="001443C6" w:rsidRPr="00D1466C">
        <w:rPr>
          <w:rFonts w:ascii="新細明體" w:hint="eastAsia"/>
          <w:b/>
        </w:rPr>
        <w:t>各機場之</w:t>
      </w:r>
      <w:r w:rsidR="004268E2" w:rsidRPr="00D1466C">
        <w:rPr>
          <w:rFonts w:ascii="新細明體" w:hint="eastAsia"/>
          <w:b/>
        </w:rPr>
        <w:t>卸量</w:t>
      </w:r>
    </w:p>
    <w:p w:rsidR="001443C6" w:rsidRPr="00D1466C" w:rsidRDefault="003C2C41">
      <w:pPr>
        <w:pStyle w:val="a5"/>
        <w:kinsoku w:val="0"/>
        <w:spacing w:beforeLines="50" w:before="120"/>
        <w:ind w:left="490" w:firstLine="504"/>
        <w:jc w:val="both"/>
      </w:pPr>
      <w:r w:rsidRPr="00D1466C">
        <w:rPr>
          <w:rFonts w:hint="eastAsia"/>
        </w:rPr>
        <w:t>各</w:t>
      </w:r>
      <w:proofErr w:type="gramStart"/>
      <w:r w:rsidRPr="00D1466C">
        <w:rPr>
          <w:rFonts w:hint="eastAsia"/>
        </w:rPr>
        <w:t>機場</w:t>
      </w:r>
      <w:r w:rsidR="004268E2" w:rsidRPr="00D1466C">
        <w:rPr>
          <w:rFonts w:hint="eastAsia"/>
        </w:rPr>
        <w:t>卸量</w:t>
      </w:r>
      <w:r w:rsidRPr="00D1466C">
        <w:rPr>
          <w:rFonts w:hint="eastAsia"/>
        </w:rPr>
        <w:t>以</w:t>
      </w:r>
      <w:proofErr w:type="gramEnd"/>
      <w:r w:rsidRPr="006C29C1">
        <w:rPr>
          <w:rFonts w:hint="eastAsia"/>
        </w:rPr>
        <w:t>金門機場</w:t>
      </w:r>
      <w:r w:rsidR="00761234">
        <w:rPr>
          <w:rFonts w:hint="eastAsia"/>
        </w:rPr>
        <w:t>6,115</w:t>
      </w:r>
      <w:r w:rsidRPr="00D1466C">
        <w:rPr>
          <w:rFonts w:hint="eastAsia"/>
        </w:rPr>
        <w:t>公噸最多，占</w:t>
      </w:r>
      <w:proofErr w:type="gramStart"/>
      <w:r w:rsidRPr="00D1466C">
        <w:rPr>
          <w:rFonts w:hint="eastAsia"/>
        </w:rPr>
        <w:t>總</w:t>
      </w:r>
      <w:r w:rsidR="004268E2" w:rsidRPr="00D1466C">
        <w:rPr>
          <w:rFonts w:hint="eastAsia"/>
        </w:rPr>
        <w:t>卸量</w:t>
      </w:r>
      <w:proofErr w:type="gramEnd"/>
      <w:r w:rsidRPr="00D1466C">
        <w:rPr>
          <w:rFonts w:hint="eastAsia"/>
        </w:rPr>
        <w:t>之3</w:t>
      </w:r>
      <w:r w:rsidR="00761234">
        <w:rPr>
          <w:rFonts w:hint="eastAsia"/>
        </w:rPr>
        <w:t>6.84</w:t>
      </w:r>
      <w:r w:rsidRPr="00D1466C">
        <w:rPr>
          <w:rFonts w:hint="eastAsia"/>
        </w:rPr>
        <w:t>％</w:t>
      </w:r>
      <w:r w:rsidR="002C3DEC">
        <w:rPr>
          <w:rFonts w:hint="eastAsia"/>
        </w:rPr>
        <w:t>；</w:t>
      </w:r>
      <w:r w:rsidRPr="00D1466C">
        <w:rPr>
          <w:rFonts w:hint="eastAsia"/>
        </w:rPr>
        <w:t>其次為馬公機場</w:t>
      </w:r>
      <w:r w:rsidR="00827D75">
        <w:rPr>
          <w:rFonts w:hint="eastAsia"/>
        </w:rPr>
        <w:t>3,815</w:t>
      </w:r>
      <w:r w:rsidRPr="00D1466C">
        <w:rPr>
          <w:rFonts w:hint="eastAsia"/>
        </w:rPr>
        <w:t>公噸，占</w:t>
      </w:r>
      <w:r w:rsidR="00D1466C">
        <w:rPr>
          <w:rFonts w:hint="eastAsia"/>
        </w:rPr>
        <w:t>2</w:t>
      </w:r>
      <w:r w:rsidR="00827D75">
        <w:rPr>
          <w:rFonts w:hint="eastAsia"/>
        </w:rPr>
        <w:t>2.99</w:t>
      </w:r>
      <w:r w:rsidRPr="00D1466C">
        <w:rPr>
          <w:rFonts w:hint="eastAsia"/>
        </w:rPr>
        <w:t>％</w:t>
      </w:r>
      <w:r w:rsidR="002C3DEC">
        <w:rPr>
          <w:rFonts w:hint="eastAsia"/>
        </w:rPr>
        <w:t>；</w:t>
      </w:r>
      <w:proofErr w:type="gramStart"/>
      <w:r w:rsidRPr="00D1466C">
        <w:rPr>
          <w:rFonts w:hint="eastAsia"/>
        </w:rPr>
        <w:t>臺</w:t>
      </w:r>
      <w:proofErr w:type="gramEnd"/>
      <w:r w:rsidRPr="00D1466C">
        <w:rPr>
          <w:rFonts w:hint="eastAsia"/>
        </w:rPr>
        <w:t>北機場</w:t>
      </w:r>
      <w:r w:rsidR="00D1466C">
        <w:rPr>
          <w:rFonts w:hint="eastAsia"/>
        </w:rPr>
        <w:t>3,</w:t>
      </w:r>
      <w:r w:rsidR="00827D75">
        <w:rPr>
          <w:rFonts w:hint="eastAsia"/>
        </w:rPr>
        <w:t>131</w:t>
      </w:r>
      <w:r w:rsidRPr="00D1466C">
        <w:rPr>
          <w:rFonts w:hint="eastAsia"/>
        </w:rPr>
        <w:t>公噸居第3位，占</w:t>
      </w:r>
      <w:r w:rsidR="00D1466C">
        <w:rPr>
          <w:rFonts w:hint="eastAsia"/>
        </w:rPr>
        <w:t>18.</w:t>
      </w:r>
      <w:r w:rsidR="00827D75">
        <w:rPr>
          <w:rFonts w:hint="eastAsia"/>
        </w:rPr>
        <w:t>86</w:t>
      </w:r>
      <w:r w:rsidRPr="00D1466C">
        <w:rPr>
          <w:rFonts w:hint="eastAsia"/>
        </w:rPr>
        <w:t>％</w:t>
      </w:r>
      <w:r w:rsidR="002C3DEC">
        <w:rPr>
          <w:rFonts w:hint="eastAsia"/>
        </w:rPr>
        <w:t>；</w:t>
      </w:r>
      <w:r w:rsidR="001F5C7C">
        <w:rPr>
          <w:rFonts w:hint="eastAsia"/>
        </w:rPr>
        <w:t>高雄機場</w:t>
      </w:r>
      <w:r w:rsidR="00827D75">
        <w:rPr>
          <w:rFonts w:hint="eastAsia"/>
        </w:rPr>
        <w:t>1,086</w:t>
      </w:r>
      <w:r w:rsidR="002C3DEC" w:rsidRPr="00D1466C">
        <w:rPr>
          <w:rFonts w:hint="eastAsia"/>
        </w:rPr>
        <w:t>公噸</w:t>
      </w:r>
      <w:r w:rsidR="001F5C7C">
        <w:rPr>
          <w:rFonts w:hint="eastAsia"/>
        </w:rPr>
        <w:t>居第4</w:t>
      </w:r>
      <w:r w:rsidR="008E2658" w:rsidRPr="00D1466C">
        <w:rPr>
          <w:rFonts w:hint="eastAsia"/>
        </w:rPr>
        <w:t>位</w:t>
      </w:r>
      <w:r w:rsidR="002C3DEC" w:rsidRPr="00D1466C">
        <w:rPr>
          <w:rFonts w:hint="eastAsia"/>
        </w:rPr>
        <w:t>，占6.</w:t>
      </w:r>
      <w:r w:rsidR="00827D75">
        <w:rPr>
          <w:rFonts w:hint="eastAsia"/>
        </w:rPr>
        <w:t>54</w:t>
      </w:r>
      <w:r w:rsidR="002C3DEC" w:rsidRPr="00D1466C">
        <w:rPr>
          <w:rFonts w:hint="eastAsia"/>
        </w:rPr>
        <w:t>％</w:t>
      </w:r>
      <w:r w:rsidR="002C3DEC">
        <w:rPr>
          <w:rFonts w:hint="eastAsia"/>
        </w:rPr>
        <w:t>，</w:t>
      </w:r>
      <w:r w:rsidRPr="00D1466C">
        <w:rPr>
          <w:rFonts w:hint="eastAsia"/>
        </w:rPr>
        <w:t>共計</w:t>
      </w:r>
      <w:r w:rsidR="00CA5F81" w:rsidRPr="00D1466C">
        <w:rPr>
          <w:rFonts w:hint="eastAsia"/>
        </w:rPr>
        <w:t>1萬</w:t>
      </w:r>
      <w:r w:rsidR="00B6013D">
        <w:rPr>
          <w:rFonts w:hint="eastAsia"/>
        </w:rPr>
        <w:t>4,</w:t>
      </w:r>
      <w:r w:rsidR="00827D75">
        <w:rPr>
          <w:rFonts w:hint="eastAsia"/>
        </w:rPr>
        <w:t>147</w:t>
      </w:r>
      <w:r w:rsidR="00CA5F81" w:rsidRPr="00D1466C">
        <w:rPr>
          <w:rFonts w:hint="eastAsia"/>
        </w:rPr>
        <w:t>公噸(占</w:t>
      </w:r>
      <w:r w:rsidR="00B6013D">
        <w:rPr>
          <w:rFonts w:hint="eastAsia"/>
        </w:rPr>
        <w:t>8</w:t>
      </w:r>
      <w:r w:rsidR="00827D75">
        <w:rPr>
          <w:rFonts w:hint="eastAsia"/>
        </w:rPr>
        <w:t>5.24</w:t>
      </w:r>
      <w:r w:rsidR="00CA5F81" w:rsidRPr="00D1466C">
        <w:rPr>
          <w:rFonts w:hint="eastAsia"/>
        </w:rPr>
        <w:t>%)</w:t>
      </w:r>
      <w:r w:rsidR="0095776C" w:rsidRPr="00D1466C">
        <w:rPr>
          <w:rFonts w:hint="eastAsia"/>
        </w:rPr>
        <w:t>貨</w:t>
      </w:r>
      <w:r w:rsidRPr="00D1466C">
        <w:rPr>
          <w:rFonts w:hint="eastAsia"/>
        </w:rPr>
        <w:t>量由上述</w:t>
      </w:r>
      <w:r w:rsidR="002C3DEC">
        <w:rPr>
          <w:rFonts w:hint="eastAsia"/>
        </w:rPr>
        <w:t>4</w:t>
      </w:r>
      <w:r w:rsidRPr="00D1466C">
        <w:rPr>
          <w:rFonts w:hint="eastAsia"/>
        </w:rPr>
        <w:t>個機場運入</w:t>
      </w:r>
      <w:r w:rsidR="002C3DEC">
        <w:rPr>
          <w:rFonts w:hint="eastAsia"/>
        </w:rPr>
        <w:t>，</w:t>
      </w:r>
      <w:r w:rsidRPr="00D1466C">
        <w:rPr>
          <w:rFonts w:hint="eastAsia"/>
        </w:rPr>
        <w:t>其餘各</w:t>
      </w:r>
      <w:proofErr w:type="gramStart"/>
      <w:r w:rsidRPr="00D1466C">
        <w:rPr>
          <w:rFonts w:hint="eastAsia"/>
        </w:rPr>
        <w:t>機場</w:t>
      </w:r>
      <w:r w:rsidR="004268E2" w:rsidRPr="00D1466C">
        <w:rPr>
          <w:rFonts w:hint="eastAsia"/>
        </w:rPr>
        <w:t>卸量</w:t>
      </w:r>
      <w:r w:rsidRPr="00D1466C">
        <w:rPr>
          <w:rFonts w:hint="eastAsia"/>
        </w:rPr>
        <w:t>則</w:t>
      </w:r>
      <w:proofErr w:type="gramEnd"/>
      <w:r w:rsidRPr="00D1466C">
        <w:rPr>
          <w:rFonts w:hint="eastAsia"/>
        </w:rPr>
        <w:t>均不及</w:t>
      </w:r>
      <w:r w:rsidR="00155E0B">
        <w:rPr>
          <w:rFonts w:hint="eastAsia"/>
        </w:rPr>
        <w:t>900</w:t>
      </w:r>
      <w:r w:rsidRPr="00D1466C">
        <w:rPr>
          <w:rFonts w:hint="eastAsia"/>
        </w:rPr>
        <w:t>公噸。</w:t>
      </w:r>
    </w:p>
    <w:p w:rsidR="0056762F" w:rsidRDefault="0056762F" w:rsidP="0056762F">
      <w:pPr>
        <w:pStyle w:val="a6"/>
        <w:ind w:leftChars="126" w:left="307" w:hangingChars="2" w:hanging="5"/>
        <w:rPr>
          <w:rFonts w:ascii="新細明體"/>
          <w:b/>
        </w:rPr>
      </w:pPr>
    </w:p>
    <w:p w:rsidR="001443C6" w:rsidRPr="0056762F" w:rsidRDefault="00BD61D4">
      <w:pPr>
        <w:pStyle w:val="a6"/>
        <w:spacing w:beforeLines="50" w:before="120"/>
        <w:ind w:leftChars="126" w:left="307" w:hangingChars="2" w:hanging="5"/>
        <w:rPr>
          <w:rFonts w:ascii="新細明體"/>
          <w:b/>
        </w:rPr>
      </w:pPr>
      <w:r w:rsidRPr="005471CB">
        <w:rPr>
          <w:rFonts w:ascii="新細明體" w:hint="eastAsia"/>
          <w:b/>
        </w:rPr>
        <w:t>4</w:t>
      </w:r>
      <w:r w:rsidR="001443C6" w:rsidRPr="005471CB">
        <w:rPr>
          <w:rFonts w:ascii="新細明體"/>
          <w:b/>
        </w:rPr>
        <w:t>.</w:t>
      </w:r>
      <w:r w:rsidR="001443C6" w:rsidRPr="005471CB">
        <w:rPr>
          <w:rFonts w:ascii="新細明體" w:hint="eastAsia"/>
          <w:b/>
        </w:rPr>
        <w:t>各機場貨運之流向與流量</w:t>
      </w:r>
    </w:p>
    <w:p w:rsidR="001443C6" w:rsidRPr="006C29C1" w:rsidRDefault="001443C6">
      <w:pPr>
        <w:pStyle w:val="a5"/>
        <w:kinsoku w:val="0"/>
        <w:spacing w:beforeLines="50" w:before="120"/>
        <w:ind w:left="490" w:firstLine="504"/>
        <w:jc w:val="both"/>
        <w:rPr>
          <w:color w:val="FF0000"/>
        </w:rPr>
      </w:pPr>
      <w:r w:rsidRPr="006C29C1">
        <w:rPr>
          <w:rFonts w:hint="eastAsia"/>
        </w:rPr>
        <w:t>就各機場裝貨與卸貨情形觀之，</w:t>
      </w:r>
      <w:proofErr w:type="gramStart"/>
      <w:r w:rsidR="004268E2" w:rsidRPr="006C29C1">
        <w:rPr>
          <w:rFonts w:hint="eastAsia"/>
        </w:rPr>
        <w:t>裝量</w:t>
      </w:r>
      <w:r w:rsidRPr="006C29C1">
        <w:rPr>
          <w:rFonts w:hint="eastAsia"/>
        </w:rPr>
        <w:t>高於</w:t>
      </w:r>
      <w:r w:rsidR="004268E2" w:rsidRPr="006C29C1">
        <w:rPr>
          <w:rFonts w:hint="eastAsia"/>
        </w:rPr>
        <w:t>卸量</w:t>
      </w:r>
      <w:proofErr w:type="gramEnd"/>
      <w:r w:rsidR="001572CD" w:rsidRPr="006C29C1">
        <w:rPr>
          <w:rFonts w:hint="eastAsia"/>
        </w:rPr>
        <w:t>以</w:t>
      </w:r>
      <w:r w:rsidR="00EE3F19" w:rsidRPr="006C29C1">
        <w:rPr>
          <w:rFonts w:hint="eastAsia"/>
        </w:rPr>
        <w:t>本島機場</w:t>
      </w:r>
      <w:r w:rsidR="001572CD" w:rsidRPr="006C29C1">
        <w:rPr>
          <w:rFonts w:hint="eastAsia"/>
        </w:rPr>
        <w:t>居多</w:t>
      </w:r>
      <w:r w:rsidRPr="006C29C1">
        <w:rPr>
          <w:rFonts w:hint="eastAsia"/>
        </w:rPr>
        <w:t>，</w:t>
      </w:r>
      <w:r w:rsidR="00EE3F19" w:rsidRPr="006C29C1">
        <w:rPr>
          <w:rFonts w:hint="eastAsia"/>
        </w:rPr>
        <w:t>其中</w:t>
      </w:r>
      <w:r w:rsidRPr="006C29C1">
        <w:rPr>
          <w:rFonts w:hint="eastAsia"/>
        </w:rPr>
        <w:t>以</w:t>
      </w:r>
      <w:proofErr w:type="gramStart"/>
      <w:r w:rsidR="003B2158" w:rsidRPr="006C29C1">
        <w:rPr>
          <w:rFonts w:hint="eastAsia"/>
        </w:rPr>
        <w:t>臺</w:t>
      </w:r>
      <w:proofErr w:type="gramEnd"/>
      <w:r w:rsidR="003B2158" w:rsidRPr="006C29C1">
        <w:rPr>
          <w:rFonts w:hint="eastAsia"/>
        </w:rPr>
        <w:t>北機場</w:t>
      </w:r>
      <w:r w:rsidR="00EE3F19" w:rsidRPr="006C29C1">
        <w:rPr>
          <w:rFonts w:hint="eastAsia"/>
        </w:rPr>
        <w:t>高</w:t>
      </w:r>
      <w:r w:rsidRPr="006C29C1">
        <w:rPr>
          <w:rFonts w:hint="eastAsia"/>
        </w:rPr>
        <w:t>出</w:t>
      </w:r>
      <w:r w:rsidR="005D5C71" w:rsidRPr="006C29C1">
        <w:rPr>
          <w:rFonts w:hint="eastAsia"/>
        </w:rPr>
        <w:t>4,</w:t>
      </w:r>
      <w:r w:rsidR="00BF7401">
        <w:rPr>
          <w:rFonts w:hint="eastAsia"/>
        </w:rPr>
        <w:t>082</w:t>
      </w:r>
      <w:r w:rsidRPr="006C29C1">
        <w:rPr>
          <w:rFonts w:hint="eastAsia"/>
        </w:rPr>
        <w:t>公噸最</w:t>
      </w:r>
      <w:r w:rsidR="00177776" w:rsidRPr="006C29C1">
        <w:rPr>
          <w:rFonts w:hint="eastAsia"/>
        </w:rPr>
        <w:t>多</w:t>
      </w:r>
      <w:r w:rsidRPr="006C29C1">
        <w:rPr>
          <w:rFonts w:hint="eastAsia"/>
        </w:rPr>
        <w:t>，</w:t>
      </w:r>
      <w:r w:rsidR="003B2158" w:rsidRPr="006C29C1">
        <w:rPr>
          <w:rFonts w:hint="eastAsia"/>
        </w:rPr>
        <w:t>其次為</w:t>
      </w:r>
      <w:proofErr w:type="gramStart"/>
      <w:r w:rsidR="00BF7401" w:rsidRPr="006C29C1">
        <w:rPr>
          <w:rFonts w:hint="eastAsia"/>
        </w:rPr>
        <w:t>臺</w:t>
      </w:r>
      <w:proofErr w:type="gramEnd"/>
      <w:r w:rsidR="00BF7401" w:rsidRPr="006C29C1">
        <w:rPr>
          <w:rFonts w:hint="eastAsia"/>
        </w:rPr>
        <w:t>中</w:t>
      </w:r>
      <w:r w:rsidRPr="006C29C1">
        <w:rPr>
          <w:rFonts w:hint="eastAsia"/>
        </w:rPr>
        <w:t>機場1,</w:t>
      </w:r>
      <w:r w:rsidR="001572CD" w:rsidRPr="006C29C1">
        <w:rPr>
          <w:rFonts w:hint="eastAsia"/>
        </w:rPr>
        <w:t>290</w:t>
      </w:r>
      <w:r w:rsidRPr="006C29C1">
        <w:rPr>
          <w:rFonts w:hint="eastAsia"/>
        </w:rPr>
        <w:t>公噸，</w:t>
      </w:r>
      <w:r w:rsidR="00EE3F19" w:rsidRPr="006C29C1">
        <w:rPr>
          <w:rFonts w:hint="eastAsia"/>
        </w:rPr>
        <w:t>再其次為</w:t>
      </w:r>
      <w:r w:rsidR="00BF7401">
        <w:rPr>
          <w:rFonts w:hint="eastAsia"/>
        </w:rPr>
        <w:t>高雄</w:t>
      </w:r>
      <w:r w:rsidRPr="006C29C1">
        <w:rPr>
          <w:rFonts w:hint="eastAsia"/>
        </w:rPr>
        <w:t>機場</w:t>
      </w:r>
      <w:r w:rsidR="00BF7401">
        <w:rPr>
          <w:rFonts w:hint="eastAsia"/>
        </w:rPr>
        <w:t>876</w:t>
      </w:r>
      <w:r w:rsidRPr="006C29C1">
        <w:rPr>
          <w:rFonts w:hint="eastAsia"/>
        </w:rPr>
        <w:t>公噸。</w:t>
      </w:r>
      <w:proofErr w:type="gramStart"/>
      <w:r w:rsidR="002B0FD5" w:rsidRPr="006C29C1">
        <w:rPr>
          <w:rFonts w:hint="eastAsia"/>
        </w:rPr>
        <w:t>臺</w:t>
      </w:r>
      <w:proofErr w:type="gramEnd"/>
      <w:r w:rsidR="002B0FD5" w:rsidRPr="006C29C1">
        <w:rPr>
          <w:rFonts w:hint="eastAsia"/>
        </w:rPr>
        <w:t>北機場</w:t>
      </w:r>
      <w:r w:rsidRPr="006C29C1">
        <w:rPr>
          <w:rFonts w:hint="eastAsia"/>
        </w:rPr>
        <w:t>裝載的貨物主要運送到金門</w:t>
      </w:r>
      <w:r w:rsidR="00BF7401">
        <w:rPr>
          <w:rFonts w:hint="eastAsia"/>
        </w:rPr>
        <w:t>機場3,983</w:t>
      </w:r>
      <w:r w:rsidR="009A0E93" w:rsidRPr="006C29C1">
        <w:rPr>
          <w:rFonts w:hint="eastAsia"/>
        </w:rPr>
        <w:t>公噸</w:t>
      </w:r>
      <w:r w:rsidR="0090369E" w:rsidRPr="006C29C1">
        <w:rPr>
          <w:rFonts w:hint="eastAsia"/>
        </w:rPr>
        <w:t>及</w:t>
      </w:r>
      <w:r w:rsidRPr="006C29C1">
        <w:rPr>
          <w:rFonts w:hint="eastAsia"/>
        </w:rPr>
        <w:t>馬公機場</w:t>
      </w:r>
      <w:r w:rsidR="00ED6CAD" w:rsidRPr="006C29C1">
        <w:rPr>
          <w:rFonts w:hint="eastAsia"/>
        </w:rPr>
        <w:t>1,</w:t>
      </w:r>
      <w:r w:rsidR="00BF7401">
        <w:rPr>
          <w:rFonts w:hint="eastAsia"/>
        </w:rPr>
        <w:t>652</w:t>
      </w:r>
      <w:r w:rsidR="009A0E93" w:rsidRPr="006C29C1">
        <w:rPr>
          <w:rFonts w:hint="eastAsia"/>
        </w:rPr>
        <w:t>公噸</w:t>
      </w:r>
      <w:r w:rsidR="0090369E" w:rsidRPr="006C29C1">
        <w:rPr>
          <w:rFonts w:hint="eastAsia"/>
        </w:rPr>
        <w:t>，</w:t>
      </w:r>
      <w:r w:rsidR="009A0E93" w:rsidRPr="006C29C1">
        <w:rPr>
          <w:rFonts w:hint="eastAsia"/>
        </w:rPr>
        <w:t>分</w:t>
      </w:r>
      <w:r w:rsidRPr="006C29C1">
        <w:rPr>
          <w:rFonts w:hint="eastAsia"/>
        </w:rPr>
        <w:t>占</w:t>
      </w:r>
      <w:proofErr w:type="gramStart"/>
      <w:r w:rsidR="0095776C" w:rsidRPr="006C29C1">
        <w:rPr>
          <w:rFonts w:hint="eastAsia"/>
        </w:rPr>
        <w:t>其</w:t>
      </w:r>
      <w:r w:rsidR="004268E2" w:rsidRPr="006C29C1">
        <w:rPr>
          <w:rFonts w:hint="eastAsia"/>
        </w:rPr>
        <w:t>裝量</w:t>
      </w:r>
      <w:r w:rsidRPr="006C29C1">
        <w:rPr>
          <w:rFonts w:hint="eastAsia"/>
        </w:rPr>
        <w:t>之</w:t>
      </w:r>
      <w:proofErr w:type="gramEnd"/>
      <w:r w:rsidR="00BF7401">
        <w:rPr>
          <w:rFonts w:hint="eastAsia"/>
        </w:rPr>
        <w:t>55.22</w:t>
      </w:r>
      <w:r w:rsidRPr="006C29C1">
        <w:rPr>
          <w:rFonts w:hint="eastAsia"/>
        </w:rPr>
        <w:t>％及</w:t>
      </w:r>
      <w:r w:rsidR="00DB13CD" w:rsidRPr="006C29C1">
        <w:rPr>
          <w:rFonts w:hint="eastAsia"/>
        </w:rPr>
        <w:t>2</w:t>
      </w:r>
      <w:r w:rsidR="00BF7401">
        <w:rPr>
          <w:rFonts w:hint="eastAsia"/>
        </w:rPr>
        <w:t>2.90</w:t>
      </w:r>
      <w:r w:rsidRPr="006C29C1">
        <w:rPr>
          <w:rFonts w:hint="eastAsia"/>
        </w:rPr>
        <w:t>％</w:t>
      </w:r>
      <w:r w:rsidR="00F90439">
        <w:rPr>
          <w:rFonts w:hAnsi="新細明體" w:hint="eastAsia"/>
        </w:rPr>
        <w:t>；</w:t>
      </w:r>
      <w:r w:rsidR="00A1301D">
        <w:rPr>
          <w:rFonts w:hint="eastAsia"/>
        </w:rPr>
        <w:t>台中</w:t>
      </w:r>
      <w:r w:rsidRPr="006C29C1">
        <w:rPr>
          <w:rFonts w:hint="eastAsia"/>
        </w:rPr>
        <w:t>機場裝載的貨物亦主要運送到</w:t>
      </w:r>
      <w:r w:rsidR="00A1301D" w:rsidRPr="006C29C1">
        <w:rPr>
          <w:rFonts w:hint="eastAsia"/>
        </w:rPr>
        <w:t>金門</w:t>
      </w:r>
      <w:r w:rsidR="009A0E93" w:rsidRPr="006C29C1">
        <w:rPr>
          <w:rFonts w:hint="eastAsia"/>
        </w:rPr>
        <w:t>機場</w:t>
      </w:r>
      <w:r w:rsidR="00973410" w:rsidRPr="006C29C1">
        <w:rPr>
          <w:rFonts w:hint="eastAsia"/>
        </w:rPr>
        <w:t>1,</w:t>
      </w:r>
      <w:r w:rsidR="00A1301D">
        <w:rPr>
          <w:rFonts w:hint="eastAsia"/>
        </w:rPr>
        <w:t>402</w:t>
      </w:r>
      <w:r w:rsidR="00973410" w:rsidRPr="006C29C1">
        <w:rPr>
          <w:rFonts w:hint="eastAsia"/>
        </w:rPr>
        <w:t>公噸</w:t>
      </w:r>
      <w:r w:rsidRPr="006C29C1">
        <w:rPr>
          <w:rFonts w:hint="eastAsia"/>
        </w:rPr>
        <w:t>及</w:t>
      </w:r>
      <w:r w:rsidR="00A1301D" w:rsidRPr="006C29C1">
        <w:rPr>
          <w:rFonts w:hint="eastAsia"/>
        </w:rPr>
        <w:t>馬公</w:t>
      </w:r>
      <w:r w:rsidRPr="006C29C1">
        <w:rPr>
          <w:rFonts w:hint="eastAsia"/>
        </w:rPr>
        <w:t>機場</w:t>
      </w:r>
      <w:r w:rsidR="00A1301D">
        <w:rPr>
          <w:rFonts w:hint="eastAsia"/>
        </w:rPr>
        <w:t>371</w:t>
      </w:r>
      <w:r w:rsidR="00973410" w:rsidRPr="006C29C1">
        <w:rPr>
          <w:rFonts w:hint="eastAsia"/>
        </w:rPr>
        <w:t>公噸</w:t>
      </w:r>
      <w:r w:rsidRPr="006C29C1">
        <w:rPr>
          <w:rFonts w:hint="eastAsia"/>
        </w:rPr>
        <w:t>，分別占</w:t>
      </w:r>
      <w:r w:rsidR="00A1301D">
        <w:rPr>
          <w:rFonts w:hint="eastAsia"/>
        </w:rPr>
        <w:t>77.80</w:t>
      </w:r>
      <w:r w:rsidR="00973410" w:rsidRPr="006C29C1">
        <w:rPr>
          <w:rFonts w:hint="eastAsia"/>
        </w:rPr>
        <w:t>％及</w:t>
      </w:r>
      <w:r w:rsidR="00A1301D">
        <w:rPr>
          <w:rFonts w:hint="eastAsia"/>
        </w:rPr>
        <w:t>20.59</w:t>
      </w:r>
      <w:r w:rsidRPr="006C29C1">
        <w:rPr>
          <w:rFonts w:hint="eastAsia"/>
        </w:rPr>
        <w:t>％。</w:t>
      </w:r>
    </w:p>
    <w:p w:rsidR="001443C6" w:rsidRDefault="004268E2">
      <w:pPr>
        <w:pStyle w:val="a5"/>
        <w:kinsoku w:val="0"/>
        <w:ind w:left="488" w:firstLine="505"/>
        <w:jc w:val="both"/>
      </w:pPr>
      <w:proofErr w:type="gramStart"/>
      <w:r w:rsidRPr="006C29C1">
        <w:rPr>
          <w:rFonts w:hint="eastAsia"/>
        </w:rPr>
        <w:t>卸量</w:t>
      </w:r>
      <w:r w:rsidR="001443C6" w:rsidRPr="006C29C1">
        <w:rPr>
          <w:rFonts w:hint="eastAsia"/>
        </w:rPr>
        <w:t>高於</w:t>
      </w:r>
      <w:r w:rsidRPr="006C29C1">
        <w:rPr>
          <w:rFonts w:hint="eastAsia"/>
        </w:rPr>
        <w:t>裝量</w:t>
      </w:r>
      <w:proofErr w:type="gramEnd"/>
      <w:r w:rsidR="00177776" w:rsidRPr="006C29C1">
        <w:rPr>
          <w:rFonts w:hint="eastAsia"/>
        </w:rPr>
        <w:t>則以離島機場為主</w:t>
      </w:r>
      <w:r w:rsidR="001443C6" w:rsidRPr="006C29C1">
        <w:rPr>
          <w:rFonts w:hint="eastAsia"/>
        </w:rPr>
        <w:t>，以</w:t>
      </w:r>
      <w:r w:rsidR="002B0FD5" w:rsidRPr="006C29C1">
        <w:rPr>
          <w:rFonts w:hint="eastAsia"/>
        </w:rPr>
        <w:t>金門機場</w:t>
      </w:r>
      <w:r w:rsidR="00177776" w:rsidRPr="006C29C1">
        <w:rPr>
          <w:rFonts w:hint="eastAsia"/>
        </w:rPr>
        <w:t>高</w:t>
      </w:r>
      <w:r w:rsidR="001443C6" w:rsidRPr="006C29C1">
        <w:rPr>
          <w:rFonts w:hint="eastAsia"/>
        </w:rPr>
        <w:t>出</w:t>
      </w:r>
      <w:r w:rsidR="001308D2">
        <w:rPr>
          <w:rFonts w:hint="eastAsia"/>
        </w:rPr>
        <w:t>4,531</w:t>
      </w:r>
      <w:r w:rsidR="001443C6" w:rsidRPr="006C29C1">
        <w:rPr>
          <w:rFonts w:hint="eastAsia"/>
        </w:rPr>
        <w:t>公噸最多，其次馬公機場之</w:t>
      </w:r>
      <w:r w:rsidR="00E66DE1" w:rsidRPr="006C29C1">
        <w:rPr>
          <w:rFonts w:hint="eastAsia"/>
        </w:rPr>
        <w:t>1,</w:t>
      </w:r>
      <w:r w:rsidR="001308D2">
        <w:rPr>
          <w:rFonts w:hint="eastAsia"/>
        </w:rPr>
        <w:t>484</w:t>
      </w:r>
      <w:r w:rsidR="001443C6" w:rsidRPr="006C29C1">
        <w:rPr>
          <w:rFonts w:hint="eastAsia"/>
        </w:rPr>
        <w:t>公噸。運送到</w:t>
      </w:r>
      <w:r w:rsidR="002B0FD5" w:rsidRPr="006C29C1">
        <w:rPr>
          <w:rFonts w:hint="eastAsia"/>
        </w:rPr>
        <w:t>金門機場</w:t>
      </w:r>
      <w:r w:rsidR="001443C6" w:rsidRPr="006C29C1">
        <w:rPr>
          <w:rFonts w:hint="eastAsia"/>
        </w:rPr>
        <w:t>的貨物</w:t>
      </w:r>
      <w:r w:rsidR="0095776C" w:rsidRPr="006C29C1">
        <w:rPr>
          <w:rFonts w:hint="eastAsia"/>
        </w:rPr>
        <w:t>中</w:t>
      </w:r>
      <w:r w:rsidR="001443C6" w:rsidRPr="006C29C1">
        <w:rPr>
          <w:rFonts w:hint="eastAsia"/>
        </w:rPr>
        <w:t>有</w:t>
      </w:r>
      <w:r w:rsidR="001308D2">
        <w:rPr>
          <w:rFonts w:hint="eastAsia"/>
        </w:rPr>
        <w:t>3,983</w:t>
      </w:r>
      <w:r w:rsidR="009A0E93" w:rsidRPr="006C29C1">
        <w:rPr>
          <w:rFonts w:hint="eastAsia"/>
        </w:rPr>
        <w:t>公噸</w:t>
      </w:r>
      <w:r w:rsidR="003942E3" w:rsidRPr="006C29C1">
        <w:rPr>
          <w:rFonts w:hint="eastAsia"/>
        </w:rPr>
        <w:t>(占</w:t>
      </w:r>
      <w:r w:rsidR="00CA1C0A" w:rsidRPr="006C29C1">
        <w:rPr>
          <w:rFonts w:hint="eastAsia"/>
        </w:rPr>
        <w:t>6</w:t>
      </w:r>
      <w:r w:rsidR="001308D2">
        <w:rPr>
          <w:rFonts w:hint="eastAsia"/>
        </w:rPr>
        <w:t>5.13</w:t>
      </w:r>
      <w:r w:rsidR="001443C6" w:rsidRPr="006C29C1">
        <w:rPr>
          <w:rFonts w:hint="eastAsia"/>
        </w:rPr>
        <w:t>％</w:t>
      </w:r>
      <w:r w:rsidR="003942E3" w:rsidRPr="006C29C1">
        <w:rPr>
          <w:rFonts w:hint="eastAsia"/>
        </w:rPr>
        <w:t>)</w:t>
      </w:r>
      <w:r w:rsidR="001443C6" w:rsidRPr="006C29C1">
        <w:rPr>
          <w:rFonts w:hint="eastAsia"/>
        </w:rPr>
        <w:t>來自</w:t>
      </w:r>
      <w:proofErr w:type="gramStart"/>
      <w:r w:rsidR="001443C6" w:rsidRPr="006C29C1">
        <w:rPr>
          <w:rFonts w:hint="eastAsia"/>
        </w:rPr>
        <w:t>臺</w:t>
      </w:r>
      <w:proofErr w:type="gramEnd"/>
      <w:r w:rsidR="001443C6" w:rsidRPr="006C29C1">
        <w:rPr>
          <w:rFonts w:hint="eastAsia"/>
        </w:rPr>
        <w:t>北機場，</w:t>
      </w:r>
      <w:r w:rsidR="00CA1C0A" w:rsidRPr="006C29C1">
        <w:rPr>
          <w:rFonts w:hint="eastAsia"/>
        </w:rPr>
        <w:t>1,</w:t>
      </w:r>
      <w:r w:rsidR="001308D2">
        <w:rPr>
          <w:rFonts w:hint="eastAsia"/>
        </w:rPr>
        <w:t>402</w:t>
      </w:r>
      <w:r w:rsidR="009A0E93" w:rsidRPr="006C29C1">
        <w:rPr>
          <w:rFonts w:hint="eastAsia"/>
        </w:rPr>
        <w:t>公噸</w:t>
      </w:r>
      <w:r w:rsidR="00C512BD" w:rsidRPr="006C29C1">
        <w:rPr>
          <w:rFonts w:hint="eastAsia"/>
        </w:rPr>
        <w:t>(占</w:t>
      </w:r>
      <w:r w:rsidR="001308D2">
        <w:rPr>
          <w:rFonts w:hint="eastAsia"/>
        </w:rPr>
        <w:t>22.93</w:t>
      </w:r>
      <w:r w:rsidR="00C512BD" w:rsidRPr="006C29C1">
        <w:rPr>
          <w:rFonts w:hint="eastAsia"/>
        </w:rPr>
        <w:t>％)</w:t>
      </w:r>
      <w:r w:rsidR="001443C6" w:rsidRPr="006C29C1">
        <w:rPr>
          <w:rFonts w:hint="eastAsia"/>
        </w:rPr>
        <w:t>來自</w:t>
      </w:r>
      <w:proofErr w:type="gramStart"/>
      <w:r w:rsidR="001443C6" w:rsidRPr="006C29C1">
        <w:rPr>
          <w:rFonts w:hint="eastAsia"/>
        </w:rPr>
        <w:t>臺</w:t>
      </w:r>
      <w:proofErr w:type="gramEnd"/>
      <w:r w:rsidR="001443C6" w:rsidRPr="006C29C1">
        <w:rPr>
          <w:rFonts w:hint="eastAsia"/>
        </w:rPr>
        <w:t>中機場</w:t>
      </w:r>
      <w:r w:rsidR="00F90439">
        <w:rPr>
          <w:rFonts w:hint="eastAsia"/>
        </w:rPr>
        <w:t>；</w:t>
      </w:r>
      <w:r w:rsidR="001443C6" w:rsidRPr="006C29C1">
        <w:rPr>
          <w:rFonts w:hint="eastAsia"/>
        </w:rPr>
        <w:t>運送至馬公機場</w:t>
      </w:r>
      <w:r w:rsidR="009A0E93" w:rsidRPr="006C29C1">
        <w:rPr>
          <w:rFonts w:hint="eastAsia"/>
        </w:rPr>
        <w:t>的貨物</w:t>
      </w:r>
      <w:r w:rsidR="0095776C" w:rsidRPr="006C29C1">
        <w:rPr>
          <w:rFonts w:hint="eastAsia"/>
        </w:rPr>
        <w:t>中</w:t>
      </w:r>
      <w:r w:rsidR="009A0E93" w:rsidRPr="006C29C1">
        <w:rPr>
          <w:rFonts w:hint="eastAsia"/>
        </w:rPr>
        <w:t>有</w:t>
      </w:r>
      <w:r w:rsidR="004F4F3B" w:rsidRPr="006C29C1">
        <w:rPr>
          <w:rFonts w:hint="eastAsia"/>
        </w:rPr>
        <w:t>1,</w:t>
      </w:r>
      <w:r w:rsidR="001308D2">
        <w:rPr>
          <w:rFonts w:hint="eastAsia"/>
        </w:rPr>
        <w:t>652</w:t>
      </w:r>
      <w:r w:rsidR="009A0E93" w:rsidRPr="006C29C1">
        <w:rPr>
          <w:rFonts w:hint="eastAsia"/>
        </w:rPr>
        <w:t>公噸</w:t>
      </w:r>
      <w:r w:rsidR="00811539" w:rsidRPr="006C29C1">
        <w:rPr>
          <w:rFonts w:hint="eastAsia"/>
        </w:rPr>
        <w:t>(占</w:t>
      </w:r>
      <w:r w:rsidR="001308D2">
        <w:rPr>
          <w:rFonts w:hint="eastAsia"/>
        </w:rPr>
        <w:t>43.30</w:t>
      </w:r>
      <w:r w:rsidR="000B541F" w:rsidRPr="006C29C1">
        <w:rPr>
          <w:rFonts w:hint="eastAsia"/>
        </w:rPr>
        <w:t>％</w:t>
      </w:r>
      <w:r w:rsidR="00811539" w:rsidRPr="006C29C1">
        <w:rPr>
          <w:rFonts w:hint="eastAsia"/>
        </w:rPr>
        <w:t>)</w:t>
      </w:r>
      <w:r w:rsidR="000B541F" w:rsidRPr="006C29C1">
        <w:rPr>
          <w:rFonts w:hint="eastAsia"/>
        </w:rPr>
        <w:t>來自</w:t>
      </w:r>
      <w:proofErr w:type="gramStart"/>
      <w:r w:rsidR="001308D2" w:rsidRPr="006C29C1">
        <w:rPr>
          <w:rFonts w:hint="eastAsia"/>
        </w:rPr>
        <w:t>臺</w:t>
      </w:r>
      <w:proofErr w:type="gramEnd"/>
      <w:r w:rsidR="001308D2" w:rsidRPr="006C29C1">
        <w:rPr>
          <w:rFonts w:hint="eastAsia"/>
        </w:rPr>
        <w:t>北</w:t>
      </w:r>
      <w:r w:rsidR="000B541F" w:rsidRPr="006C29C1">
        <w:rPr>
          <w:rFonts w:hint="eastAsia"/>
        </w:rPr>
        <w:t>機場，</w:t>
      </w:r>
      <w:r w:rsidR="00594FDE">
        <w:rPr>
          <w:rFonts w:hint="eastAsia"/>
        </w:rPr>
        <w:t>1,336</w:t>
      </w:r>
      <w:r w:rsidR="009A0E93" w:rsidRPr="006C29C1">
        <w:rPr>
          <w:rFonts w:hint="eastAsia"/>
        </w:rPr>
        <w:t>公噸</w:t>
      </w:r>
      <w:r w:rsidR="00150266" w:rsidRPr="006C29C1">
        <w:rPr>
          <w:rFonts w:hint="eastAsia"/>
        </w:rPr>
        <w:t>(占</w:t>
      </w:r>
      <w:r w:rsidR="00142BD1" w:rsidRPr="006C29C1">
        <w:rPr>
          <w:rFonts w:hint="eastAsia"/>
        </w:rPr>
        <w:t>3</w:t>
      </w:r>
      <w:r w:rsidR="00594FDE">
        <w:rPr>
          <w:rFonts w:hint="eastAsia"/>
        </w:rPr>
        <w:t>5.02</w:t>
      </w:r>
      <w:r w:rsidR="001443C6" w:rsidRPr="006C29C1">
        <w:rPr>
          <w:rFonts w:hint="eastAsia"/>
        </w:rPr>
        <w:t>％</w:t>
      </w:r>
      <w:r w:rsidR="00150266" w:rsidRPr="006C29C1">
        <w:rPr>
          <w:rFonts w:hint="eastAsia"/>
        </w:rPr>
        <w:t>)</w:t>
      </w:r>
      <w:r w:rsidR="001443C6" w:rsidRPr="006C29C1">
        <w:rPr>
          <w:rFonts w:hint="eastAsia"/>
        </w:rPr>
        <w:t>來自</w:t>
      </w:r>
      <w:r w:rsidR="001308D2" w:rsidRPr="006C29C1">
        <w:rPr>
          <w:rFonts w:hint="eastAsia"/>
        </w:rPr>
        <w:t>高雄</w:t>
      </w:r>
      <w:r w:rsidR="001443C6" w:rsidRPr="006C29C1">
        <w:rPr>
          <w:rFonts w:hint="eastAsia"/>
        </w:rPr>
        <w:t>機場。</w:t>
      </w:r>
    </w:p>
    <w:p w:rsidR="001443C6" w:rsidRDefault="00973410">
      <w:pPr>
        <w:spacing w:beforeLines="50" w:before="120" w:afterLines="50" w:after="120"/>
        <w:jc w:val="center"/>
        <w:rPr>
          <w:sz w:val="20"/>
        </w:rPr>
      </w:pPr>
      <w:r>
        <w:rPr>
          <w:rFonts w:eastAsia="標楷體"/>
          <w:b/>
          <w:bCs/>
          <w:sz w:val="28"/>
        </w:rPr>
        <w:br w:type="page"/>
      </w:r>
      <w:r w:rsidR="001443C6">
        <w:rPr>
          <w:rFonts w:eastAsia="標楷體" w:hint="eastAsia"/>
          <w:b/>
          <w:bCs/>
          <w:sz w:val="28"/>
        </w:rPr>
        <w:lastRenderedPageBreak/>
        <w:t>表</w:t>
      </w:r>
      <w:r w:rsidR="001443C6">
        <w:rPr>
          <w:rFonts w:eastAsia="標楷體" w:hint="eastAsia"/>
          <w:b/>
          <w:bCs/>
          <w:sz w:val="28"/>
        </w:rPr>
        <w:t>2</w:t>
      </w:r>
      <w:r w:rsidR="004E0B09">
        <w:rPr>
          <w:rFonts w:eastAsia="標楷體" w:hint="eastAsia"/>
          <w:b/>
          <w:bCs/>
          <w:sz w:val="28"/>
        </w:rPr>
        <w:t xml:space="preserve"> </w:t>
      </w:r>
      <w:r w:rsidR="001443C6">
        <w:rPr>
          <w:rFonts w:eastAsia="標楷體" w:hint="eastAsia"/>
          <w:b/>
          <w:bCs/>
          <w:sz w:val="28"/>
        </w:rPr>
        <w:t>國內航空貨運流向與</w:t>
      </w:r>
      <w:proofErr w:type="gramStart"/>
      <w:r w:rsidR="001443C6">
        <w:rPr>
          <w:rFonts w:eastAsia="標楷體" w:hint="eastAsia"/>
          <w:b/>
          <w:bCs/>
          <w:sz w:val="28"/>
        </w:rPr>
        <w:t>流量</w:t>
      </w:r>
      <w:r>
        <w:rPr>
          <w:rFonts w:eastAsia="標楷體" w:hint="eastAsia"/>
          <w:b/>
          <w:bCs/>
          <w:sz w:val="28"/>
        </w:rPr>
        <w:t>－按</w:t>
      </w:r>
      <w:r w:rsidR="001443C6">
        <w:rPr>
          <w:rFonts w:eastAsia="標楷體" w:hint="eastAsia"/>
          <w:b/>
          <w:bCs/>
          <w:sz w:val="28"/>
        </w:rPr>
        <w:t>機場</w:t>
      </w:r>
      <w:proofErr w:type="gramEnd"/>
      <w:r w:rsidR="001443C6">
        <w:rPr>
          <w:rFonts w:eastAsia="標楷體" w:hint="eastAsia"/>
          <w:b/>
          <w:bCs/>
          <w:sz w:val="28"/>
        </w:rPr>
        <w:t>別分</w:t>
      </w:r>
    </w:p>
    <w:p w:rsidR="001443C6" w:rsidRDefault="0009689A" w:rsidP="00F735D4">
      <w:pPr>
        <w:tabs>
          <w:tab w:val="center" w:pos="4424"/>
        </w:tabs>
        <w:wordWrap w:val="0"/>
        <w:ind w:firstLineChars="1600" w:firstLine="3844"/>
        <w:rPr>
          <w:sz w:val="20"/>
        </w:rPr>
      </w:pPr>
      <w:r w:rsidRPr="00F735D4">
        <w:rPr>
          <w:rFonts w:hint="eastAsia"/>
          <w:b/>
        </w:rPr>
        <w:t>民國</w:t>
      </w:r>
      <w:r w:rsidR="00242830">
        <w:rPr>
          <w:rFonts w:hint="eastAsia"/>
          <w:b/>
        </w:rPr>
        <w:t>104</w:t>
      </w:r>
      <w:r w:rsidR="0091797E" w:rsidRPr="00F735D4">
        <w:rPr>
          <w:rFonts w:hint="eastAsia"/>
          <w:b/>
        </w:rPr>
        <w:t>年</w:t>
      </w:r>
      <w:r w:rsidR="000C63DB">
        <w:rPr>
          <w:rFonts w:hint="eastAsia"/>
        </w:rPr>
        <w:t xml:space="preserve">                   </w:t>
      </w:r>
      <w:r w:rsidR="0074406F">
        <w:rPr>
          <w:rFonts w:hint="eastAsia"/>
        </w:rPr>
        <w:t xml:space="preserve">  </w:t>
      </w:r>
      <w:r w:rsidR="001443C6" w:rsidRPr="0091797E">
        <w:rPr>
          <w:rFonts w:hint="eastAsia"/>
          <w:sz w:val="20"/>
        </w:rPr>
        <w:t>單位：公噸</w:t>
      </w:r>
    </w:p>
    <w:tbl>
      <w:tblPr>
        <w:tblW w:w="8136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491"/>
        <w:gridCol w:w="464"/>
        <w:gridCol w:w="463"/>
        <w:gridCol w:w="462"/>
        <w:gridCol w:w="463"/>
        <w:gridCol w:w="464"/>
        <w:gridCol w:w="465"/>
        <w:gridCol w:w="463"/>
        <w:gridCol w:w="463"/>
        <w:gridCol w:w="465"/>
        <w:gridCol w:w="464"/>
        <w:gridCol w:w="464"/>
        <w:gridCol w:w="464"/>
        <w:gridCol w:w="463"/>
        <w:gridCol w:w="463"/>
        <w:gridCol w:w="464"/>
      </w:tblGrid>
      <w:tr w:rsidR="006A4C64" w:rsidRPr="00242830" w:rsidTr="006A4C64">
        <w:trPr>
          <w:trHeight w:val="532"/>
          <w:jc w:val="center"/>
        </w:trPr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pacing w:line="240" w:lineRule="auto"/>
              <w:jc w:val="right"/>
              <w:textAlignment w:val="auto"/>
              <w:rPr>
                <w:kern w:val="2"/>
                <w:sz w:val="16"/>
                <w:szCs w:val="24"/>
              </w:rPr>
            </w:pPr>
            <w:proofErr w:type="gramStart"/>
            <w:r w:rsidRPr="00242830">
              <w:rPr>
                <w:rFonts w:hint="eastAsia"/>
                <w:kern w:val="2"/>
                <w:sz w:val="16"/>
                <w:szCs w:val="24"/>
              </w:rPr>
              <w:t>訖</w:t>
            </w:r>
            <w:proofErr w:type="gramEnd"/>
            <w:r w:rsidRPr="00242830">
              <w:rPr>
                <w:rFonts w:hint="eastAsia"/>
                <w:kern w:val="2"/>
                <w:sz w:val="16"/>
                <w:szCs w:val="24"/>
              </w:rPr>
              <w:t>點</w:t>
            </w:r>
          </w:p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pacing w:line="240" w:lineRule="auto"/>
              <w:textAlignment w:val="auto"/>
              <w:rPr>
                <w:kern w:val="2"/>
                <w:sz w:val="16"/>
                <w:szCs w:val="24"/>
              </w:rPr>
            </w:pPr>
            <w:r w:rsidRPr="00242830">
              <w:rPr>
                <w:rFonts w:hint="eastAsia"/>
                <w:kern w:val="2"/>
                <w:sz w:val="16"/>
                <w:szCs w:val="24"/>
              </w:rPr>
              <w:t>起點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pacing w:line="240" w:lineRule="auto"/>
              <w:jc w:val="center"/>
              <w:textAlignment w:val="auto"/>
              <w:rPr>
                <w:b/>
                <w:bCs/>
                <w:kern w:val="2"/>
                <w:sz w:val="20"/>
              </w:rPr>
            </w:pPr>
            <w:r w:rsidRPr="00242830">
              <w:rPr>
                <w:rFonts w:hint="eastAsia"/>
                <w:b/>
                <w:bCs/>
                <w:kern w:val="2"/>
                <w:sz w:val="20"/>
              </w:rPr>
              <w:t>總計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242830">
              <w:rPr>
                <w:rFonts w:ascii="新細明體" w:hAnsi="新細明體" w:hint="eastAsia"/>
                <w:sz w:val="20"/>
              </w:rPr>
              <w:t>臺</w:t>
            </w:r>
            <w:proofErr w:type="gramEnd"/>
            <w:r w:rsidRPr="00242830">
              <w:rPr>
                <w:rFonts w:ascii="新細明體" w:hAnsi="新細明體" w:hint="eastAsia"/>
                <w:sz w:val="20"/>
              </w:rPr>
              <w:t>北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242830">
              <w:rPr>
                <w:rFonts w:ascii="新細明體" w:hAnsi="新細明體" w:hint="eastAsia"/>
                <w:sz w:val="20"/>
              </w:rPr>
              <w:t>臺</w:t>
            </w:r>
            <w:proofErr w:type="gramEnd"/>
            <w:r w:rsidRPr="00242830">
              <w:rPr>
                <w:rFonts w:ascii="新細明體" w:hAnsi="新細明體" w:hint="eastAsia"/>
                <w:sz w:val="20"/>
              </w:rPr>
              <w:t>中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嘉義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242830">
              <w:rPr>
                <w:rFonts w:ascii="新細明體" w:hAnsi="新細明體" w:hint="eastAsia"/>
                <w:sz w:val="20"/>
              </w:rPr>
              <w:t>臺</w:t>
            </w:r>
            <w:proofErr w:type="gramEnd"/>
            <w:r w:rsidRPr="00242830">
              <w:rPr>
                <w:rFonts w:ascii="新細明體" w:hAnsi="新細明體" w:hint="eastAsia"/>
                <w:sz w:val="20"/>
              </w:rPr>
              <w:t>南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高雄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馬公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望安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七美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金門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北竿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南竿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242830">
              <w:rPr>
                <w:rFonts w:ascii="新細明體" w:hAnsi="新細明體" w:hint="eastAsia"/>
                <w:sz w:val="20"/>
              </w:rPr>
              <w:t>臺</w:t>
            </w:r>
            <w:proofErr w:type="gramEnd"/>
            <w:r w:rsidRPr="00242830">
              <w:rPr>
                <w:rFonts w:ascii="新細明體" w:hAnsi="新細明體" w:hint="eastAsia"/>
                <w:sz w:val="20"/>
              </w:rPr>
              <w:t>東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綠島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蘭嶼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jc w:val="center"/>
              <w:rPr>
                <w:rFonts w:ascii="新細明體" w:hAnsi="新細明體"/>
                <w:sz w:val="20"/>
              </w:rPr>
            </w:pPr>
            <w:r w:rsidRPr="00242830">
              <w:rPr>
                <w:rFonts w:ascii="新細明體" w:hAnsi="新細明體" w:hint="eastAsia"/>
                <w:sz w:val="20"/>
              </w:rPr>
              <w:t>花蓮</w:t>
            </w: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bCs/>
                <w:kern w:val="2"/>
                <w:sz w:val="20"/>
              </w:rPr>
            </w:pPr>
            <w:r w:rsidRPr="00242830">
              <w:rPr>
                <w:rFonts w:hint="eastAsia"/>
                <w:b/>
                <w:bCs/>
                <w:kern w:val="2"/>
                <w:sz w:val="20"/>
              </w:rPr>
              <w:t>總計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16,597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3,131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512</w:t>
            </w:r>
          </w:p>
        </w:tc>
        <w:tc>
          <w:tcPr>
            <w:tcW w:w="462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76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130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1,086</w:t>
            </w:r>
          </w:p>
        </w:tc>
        <w:tc>
          <w:tcPr>
            <w:tcW w:w="465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3,815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0.0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15</w:t>
            </w:r>
          </w:p>
        </w:tc>
        <w:tc>
          <w:tcPr>
            <w:tcW w:w="465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6,115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333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839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199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25</w:t>
            </w: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51</w:t>
            </w: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271</w:t>
            </w: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臺</w:t>
            </w:r>
            <w:proofErr w:type="gramEnd"/>
            <w:r w:rsidRPr="00242830">
              <w:rPr>
                <w:rFonts w:hint="eastAsia"/>
                <w:sz w:val="20"/>
              </w:rPr>
              <w:t xml:space="preserve">　北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7,213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1,652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3,983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333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810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182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253</w:t>
            </w: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臺</w:t>
            </w:r>
            <w:proofErr w:type="gramEnd"/>
            <w:r w:rsidRPr="00242830">
              <w:rPr>
                <w:rFonts w:hint="eastAsia"/>
                <w:sz w:val="20"/>
              </w:rPr>
              <w:t xml:space="preserve">　中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1,802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371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1,402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29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嘉　義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131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103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28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臺</w:t>
            </w:r>
            <w:proofErr w:type="gramEnd"/>
            <w:r w:rsidRPr="00242830">
              <w:rPr>
                <w:rFonts w:hint="eastAsia"/>
                <w:sz w:val="20"/>
              </w:rPr>
              <w:t xml:space="preserve">　南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423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350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74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高　雄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1,962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1,336</w:t>
            </w:r>
          </w:p>
        </w:tc>
        <w:tc>
          <w:tcPr>
            <w:tcW w:w="463" w:type="dxa"/>
          </w:tcPr>
          <w:p w:rsidR="006A4C64" w:rsidRPr="00242830" w:rsidRDefault="00C573CA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0.0</w:t>
            </w:r>
            <w:bookmarkStart w:id="0" w:name="_GoBack"/>
            <w:bookmarkEnd w:id="0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11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597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18</w:t>
            </w: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馬　公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2,331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771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348</w:t>
            </w: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71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121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983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4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望　安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0.8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0.8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七　美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6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金　門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1,584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1,316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157</w:t>
            </w: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5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9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95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北　竿</w:t>
            </w:r>
            <w:proofErr w:type="gramEnd"/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132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132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南　竿</w:t>
            </w:r>
            <w:proofErr w:type="gramEnd"/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802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798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4</w:t>
            </w: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臺</w:t>
            </w:r>
            <w:proofErr w:type="gramEnd"/>
            <w:r w:rsidRPr="00242830">
              <w:rPr>
                <w:rFonts w:hint="eastAsia"/>
                <w:sz w:val="20"/>
              </w:rPr>
              <w:t xml:space="preserve">　東</w:t>
            </w:r>
          </w:p>
        </w:tc>
        <w:tc>
          <w:tcPr>
            <w:tcW w:w="491" w:type="dxa"/>
            <w:tcBorders>
              <w:left w:val="single" w:sz="8" w:space="0" w:color="auto"/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109</w:t>
            </w:r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34</w:t>
            </w:r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25</w:t>
            </w:r>
          </w:p>
        </w:tc>
        <w:tc>
          <w:tcPr>
            <w:tcW w:w="463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51</w:t>
            </w:r>
          </w:p>
        </w:tc>
        <w:tc>
          <w:tcPr>
            <w:tcW w:w="464" w:type="dxa"/>
            <w:tcBorders>
              <w:bottom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綠　島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5</w:t>
            </w:r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  <w:tcBorders>
              <w:top w:val="nil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nil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242830">
              <w:rPr>
                <w:rFonts w:hint="eastAsia"/>
                <w:sz w:val="20"/>
              </w:rPr>
              <w:t>蘭　嶼</w:t>
            </w:r>
            <w:proofErr w:type="gramEnd"/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12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12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  <w:tr w:rsidR="006A4C64" w:rsidRPr="00242830" w:rsidTr="006A4C64">
        <w:trPr>
          <w:jc w:val="center"/>
        </w:trPr>
        <w:tc>
          <w:tcPr>
            <w:tcW w:w="6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A4C64" w:rsidRPr="00242830" w:rsidRDefault="006A4C64" w:rsidP="00242830">
            <w:pPr>
              <w:tabs>
                <w:tab w:val="center" w:pos="4140"/>
                <w:tab w:val="right" w:pos="828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242830">
              <w:rPr>
                <w:rFonts w:hint="eastAsia"/>
                <w:sz w:val="20"/>
              </w:rPr>
              <w:t>花　蓮</w:t>
            </w:r>
          </w:p>
        </w:tc>
        <w:tc>
          <w:tcPr>
            <w:tcW w:w="491" w:type="dxa"/>
            <w:tcBorders>
              <w:left w:val="single" w:sz="8" w:space="0" w:color="auto"/>
            </w:tcBorders>
          </w:tcPr>
          <w:p w:rsidR="006A4C64" w:rsidRPr="00242830" w:rsidRDefault="006A4C64" w:rsidP="00242830">
            <w:pPr>
              <w:spacing w:line="240" w:lineRule="exact"/>
              <w:jc w:val="right"/>
              <w:rPr>
                <w:b/>
                <w:spacing w:val="-10"/>
                <w:sz w:val="18"/>
              </w:rPr>
            </w:pPr>
            <w:r w:rsidRPr="00242830">
              <w:rPr>
                <w:b/>
                <w:spacing w:val="-10"/>
                <w:sz w:val="18"/>
              </w:rPr>
              <w:t>83</w:t>
            </w:r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78</w:t>
            </w:r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3</w:t>
            </w:r>
          </w:p>
        </w:tc>
        <w:tc>
          <w:tcPr>
            <w:tcW w:w="462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r w:rsidRPr="00242830">
              <w:rPr>
                <w:spacing w:val="-10"/>
                <w:sz w:val="18"/>
              </w:rPr>
              <w:t>1</w:t>
            </w:r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5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3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  <w:tc>
          <w:tcPr>
            <w:tcW w:w="464" w:type="dxa"/>
          </w:tcPr>
          <w:p w:rsidR="006A4C64" w:rsidRPr="00242830" w:rsidRDefault="006A4C64" w:rsidP="00242830">
            <w:pPr>
              <w:spacing w:line="240" w:lineRule="exact"/>
              <w:jc w:val="right"/>
              <w:rPr>
                <w:spacing w:val="-10"/>
                <w:sz w:val="18"/>
              </w:rPr>
            </w:pPr>
            <w:proofErr w:type="gramStart"/>
            <w:r w:rsidRPr="00242830">
              <w:rPr>
                <w:rFonts w:hint="eastAsia"/>
                <w:spacing w:val="-10"/>
                <w:sz w:val="18"/>
              </w:rPr>
              <w:t>─</w:t>
            </w:r>
            <w:proofErr w:type="gramEnd"/>
          </w:p>
        </w:tc>
      </w:tr>
    </w:tbl>
    <w:p w:rsidR="001443C6" w:rsidRPr="005B5170" w:rsidRDefault="006E3E01" w:rsidP="000D4833">
      <w:pPr>
        <w:pStyle w:val="a3"/>
        <w:spacing w:before="0" w:line="420" w:lineRule="atLeast"/>
        <w:ind w:right="34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  <w:r w:rsidR="001443C6" w:rsidRPr="005B5170">
        <w:rPr>
          <w:rFonts w:ascii="新細明體" w:eastAsia="新細明體" w:hAnsi="新細明體" w:hint="eastAsia"/>
        </w:rPr>
        <w:lastRenderedPageBreak/>
        <w:t>(二)國內航空貨運</w:t>
      </w:r>
      <w:r w:rsidR="0090369E" w:rsidRPr="005B5170">
        <w:rPr>
          <w:rFonts w:ascii="新細明體" w:eastAsia="新細明體" w:hAnsi="新細明體" w:hint="eastAsia"/>
        </w:rPr>
        <w:t>運量</w:t>
      </w:r>
      <w:r w:rsidR="001443C6" w:rsidRPr="005B5170">
        <w:rPr>
          <w:rFonts w:ascii="新細明體" w:eastAsia="新細明體" w:hAnsi="新細明體" w:hint="eastAsia"/>
        </w:rPr>
        <w:t>及運費</w:t>
      </w:r>
      <w:proofErr w:type="gramStart"/>
      <w:r w:rsidR="001443C6" w:rsidRPr="005B5170">
        <w:rPr>
          <w:rFonts w:ascii="新細明體" w:eastAsia="新細明體" w:hAnsi="新細明體" w:hint="eastAsia"/>
        </w:rPr>
        <w:t>率</w:t>
      </w:r>
      <w:r w:rsidR="00973410" w:rsidRPr="005B5170">
        <w:rPr>
          <w:rFonts w:ascii="新細明體" w:eastAsia="新細明體" w:hAnsi="新細明體" w:hint="eastAsia"/>
        </w:rPr>
        <w:t>－按</w:t>
      </w:r>
      <w:r w:rsidR="001443C6" w:rsidRPr="005B5170">
        <w:rPr>
          <w:rFonts w:ascii="新細明體" w:eastAsia="新細明體" w:hAnsi="新細明體" w:hint="eastAsia"/>
        </w:rPr>
        <w:t>航線</w:t>
      </w:r>
      <w:proofErr w:type="gramEnd"/>
      <w:r w:rsidR="001443C6" w:rsidRPr="005B5170">
        <w:rPr>
          <w:rFonts w:ascii="新細明體" w:eastAsia="新細明體" w:hAnsi="新細明體" w:hint="eastAsia"/>
        </w:rPr>
        <w:t>別分</w:t>
      </w:r>
    </w:p>
    <w:p w:rsidR="001443C6" w:rsidRDefault="001443C6">
      <w:pPr>
        <w:pStyle w:val="a5"/>
        <w:kinsoku w:val="0"/>
        <w:spacing w:beforeLines="50" w:before="120"/>
        <w:ind w:left="490" w:firstLine="504"/>
        <w:jc w:val="both"/>
        <w:rPr>
          <w:color w:val="FF0000"/>
        </w:rPr>
      </w:pPr>
      <w:r w:rsidRPr="005B5170">
        <w:rPr>
          <w:rFonts w:hint="eastAsia"/>
        </w:rPr>
        <w:t>國內航線分為本島及離島航線兩部分，航線之起</w:t>
      </w:r>
      <w:r w:rsidR="001563C0">
        <w:rPr>
          <w:rFonts w:hint="eastAsia"/>
        </w:rPr>
        <w:t>訖</w:t>
      </w:r>
      <w:r w:rsidRPr="005B5170">
        <w:rPr>
          <w:rFonts w:hint="eastAsia"/>
        </w:rPr>
        <w:t>點均位於臺灣</w:t>
      </w:r>
      <w:proofErr w:type="gramStart"/>
      <w:r w:rsidRPr="005B5170">
        <w:rPr>
          <w:rFonts w:hint="eastAsia"/>
        </w:rPr>
        <w:t>本島者屬於</w:t>
      </w:r>
      <w:proofErr w:type="gramEnd"/>
      <w:r w:rsidRPr="005B5170">
        <w:rPr>
          <w:rFonts w:hint="eastAsia"/>
        </w:rPr>
        <w:t>本島航線；航線起</w:t>
      </w:r>
      <w:r w:rsidR="001563C0">
        <w:rPr>
          <w:rFonts w:hint="eastAsia"/>
        </w:rPr>
        <w:t>訖</w:t>
      </w:r>
      <w:r w:rsidRPr="005B5170">
        <w:rPr>
          <w:rFonts w:hint="eastAsia"/>
        </w:rPr>
        <w:t>點其一不屬臺灣</w:t>
      </w:r>
      <w:proofErr w:type="gramStart"/>
      <w:r w:rsidRPr="005B5170">
        <w:rPr>
          <w:rFonts w:hint="eastAsia"/>
        </w:rPr>
        <w:t>本島者</w:t>
      </w:r>
      <w:proofErr w:type="gramEnd"/>
      <w:r w:rsidRPr="005B5170">
        <w:rPr>
          <w:rFonts w:hint="eastAsia"/>
        </w:rPr>
        <w:t>，歸為離島航線。本島航空貨運</w:t>
      </w:r>
      <w:r w:rsidR="00B0162F">
        <w:rPr>
          <w:rFonts w:hint="eastAsia"/>
        </w:rPr>
        <w:t>量</w:t>
      </w:r>
      <w:r w:rsidRPr="005B5170">
        <w:rPr>
          <w:rFonts w:hint="eastAsia"/>
        </w:rPr>
        <w:t>受到</w:t>
      </w:r>
      <w:r w:rsidRPr="005B5170">
        <w:rPr>
          <w:rFonts w:hAnsi="。" w:hint="eastAsia"/>
        </w:rPr>
        <w:t>陸上</w:t>
      </w:r>
      <w:r w:rsidR="00727EF4" w:rsidRPr="005B5170">
        <w:rPr>
          <w:rFonts w:hAnsi="。" w:hint="eastAsia"/>
        </w:rPr>
        <w:t>鐵</w:t>
      </w:r>
      <w:r w:rsidR="00CA022B" w:rsidRPr="005B5170">
        <w:rPr>
          <w:rFonts w:hAnsi="新細明體" w:hint="eastAsia"/>
        </w:rPr>
        <w:t>、</w:t>
      </w:r>
      <w:r w:rsidR="00727EF4" w:rsidRPr="005B5170">
        <w:rPr>
          <w:rFonts w:hAnsi="。" w:hint="eastAsia"/>
        </w:rPr>
        <w:t>公路</w:t>
      </w:r>
      <w:r w:rsidRPr="005B5170">
        <w:rPr>
          <w:rFonts w:hAnsi="。" w:hint="eastAsia"/>
        </w:rPr>
        <w:t>貨運高度競爭</w:t>
      </w:r>
      <w:r w:rsidR="00B0162F">
        <w:rPr>
          <w:rFonts w:hAnsi="。" w:hint="eastAsia"/>
        </w:rPr>
        <w:t>，以及</w:t>
      </w:r>
      <w:r w:rsidR="003A05D5">
        <w:rPr>
          <w:rFonts w:hAnsi="。" w:hint="eastAsia"/>
        </w:rPr>
        <w:t>96年</w:t>
      </w:r>
      <w:r w:rsidR="00B0162F">
        <w:rPr>
          <w:rFonts w:hAnsi="。" w:hint="eastAsia"/>
        </w:rPr>
        <w:t>高鐵通車後</w:t>
      </w:r>
      <w:r w:rsidR="0019432D" w:rsidRPr="005B5170">
        <w:rPr>
          <w:rFonts w:hint="eastAsia"/>
        </w:rPr>
        <w:t>本島航線航班持續減少</w:t>
      </w:r>
      <w:r w:rsidR="008E5153">
        <w:rPr>
          <w:rFonts w:hint="eastAsia"/>
        </w:rPr>
        <w:t>而萎縮</w:t>
      </w:r>
      <w:r w:rsidR="003A2F67" w:rsidRPr="008008CC">
        <w:rPr>
          <w:rFonts w:hAnsi="。" w:hint="eastAsia"/>
        </w:rPr>
        <w:t>，</w:t>
      </w:r>
      <w:r w:rsidR="008008CC" w:rsidRPr="005B5170">
        <w:rPr>
          <w:rFonts w:hint="eastAsia"/>
        </w:rPr>
        <w:t>99</w:t>
      </w:r>
      <w:r w:rsidR="0091797E" w:rsidRPr="005B5170">
        <w:rPr>
          <w:rFonts w:hint="eastAsia"/>
        </w:rPr>
        <w:t>年</w:t>
      </w:r>
      <w:r w:rsidR="00E842E1" w:rsidRPr="005B5170">
        <w:rPr>
          <w:rFonts w:hint="eastAsia"/>
        </w:rPr>
        <w:t>運量</w:t>
      </w:r>
      <w:r w:rsidR="00B93F01">
        <w:rPr>
          <w:rFonts w:hint="eastAsia"/>
        </w:rPr>
        <w:t>雖</w:t>
      </w:r>
      <w:r w:rsidR="0049788D">
        <w:rPr>
          <w:rFonts w:hint="eastAsia"/>
        </w:rPr>
        <w:t>因金融海嘯</w:t>
      </w:r>
      <w:r w:rsidR="00E842E1">
        <w:rPr>
          <w:rFonts w:hint="eastAsia"/>
        </w:rPr>
        <w:t>景氣跌落谷</w:t>
      </w:r>
      <w:r w:rsidR="0049788D">
        <w:rPr>
          <w:rFonts w:hint="eastAsia"/>
        </w:rPr>
        <w:t>底</w:t>
      </w:r>
      <w:r w:rsidR="00E842E1">
        <w:rPr>
          <w:rFonts w:hint="eastAsia"/>
        </w:rPr>
        <w:t>後爬升</w:t>
      </w:r>
      <w:r w:rsidR="003A05D5" w:rsidRPr="00200D1A">
        <w:rPr>
          <w:rFonts w:hint="eastAsia"/>
        </w:rPr>
        <w:t>，</w:t>
      </w:r>
      <w:r w:rsidR="008008CC" w:rsidRPr="005B5170">
        <w:rPr>
          <w:rFonts w:hint="eastAsia"/>
        </w:rPr>
        <w:t>100年</w:t>
      </w:r>
      <w:r w:rsidR="00E842E1">
        <w:rPr>
          <w:rFonts w:hint="eastAsia"/>
        </w:rPr>
        <w:t>後</w:t>
      </w:r>
      <w:r w:rsidR="00B93F01">
        <w:rPr>
          <w:rFonts w:hint="eastAsia"/>
        </w:rPr>
        <w:t>復</w:t>
      </w:r>
      <w:r w:rsidR="00BF24C2">
        <w:rPr>
          <w:rFonts w:hint="eastAsia"/>
        </w:rPr>
        <w:t>因經濟成長趨緩</w:t>
      </w:r>
      <w:r w:rsidR="00E842E1">
        <w:rPr>
          <w:rFonts w:hint="eastAsia"/>
        </w:rPr>
        <w:t>而</w:t>
      </w:r>
      <w:r w:rsidR="005B5170">
        <w:rPr>
          <w:rFonts w:hint="eastAsia"/>
        </w:rPr>
        <w:t>逐年遞減</w:t>
      </w:r>
      <w:r w:rsidR="003A2F67" w:rsidRPr="008008CC">
        <w:rPr>
          <w:rFonts w:hAnsi="。" w:hint="eastAsia"/>
        </w:rPr>
        <w:t>，</w:t>
      </w:r>
      <w:r w:rsidR="00D343C4">
        <w:rPr>
          <w:rFonts w:hint="eastAsia"/>
        </w:rPr>
        <w:t>10</w:t>
      </w:r>
      <w:r w:rsidR="003A05D5">
        <w:rPr>
          <w:rFonts w:hint="eastAsia"/>
        </w:rPr>
        <w:t>4</w:t>
      </w:r>
      <w:r w:rsidR="00A77752">
        <w:rPr>
          <w:rFonts w:hint="eastAsia"/>
        </w:rPr>
        <w:t>年</w:t>
      </w:r>
      <w:r w:rsidR="00A77752" w:rsidRPr="00A77752">
        <w:rPr>
          <w:rFonts w:hint="eastAsia"/>
        </w:rPr>
        <w:t>運量</w:t>
      </w:r>
      <w:r w:rsidR="008D67D7">
        <w:rPr>
          <w:rFonts w:hint="eastAsia"/>
        </w:rPr>
        <w:t>跌</w:t>
      </w:r>
      <w:r w:rsidR="00A77752" w:rsidRPr="00A77752">
        <w:rPr>
          <w:rFonts w:hint="eastAsia"/>
        </w:rPr>
        <w:t>至</w:t>
      </w:r>
      <w:r w:rsidR="003A05D5">
        <w:rPr>
          <w:rFonts w:hint="eastAsia"/>
        </w:rPr>
        <w:t>571</w:t>
      </w:r>
      <w:r w:rsidR="00A77752" w:rsidRPr="00A77752">
        <w:rPr>
          <w:rFonts w:hint="eastAsia"/>
        </w:rPr>
        <w:t>公噸</w:t>
      </w:r>
      <w:r w:rsidR="00200D1A" w:rsidRPr="00200D1A">
        <w:rPr>
          <w:rFonts w:hint="eastAsia"/>
        </w:rPr>
        <w:t>，</w:t>
      </w:r>
      <w:r w:rsidR="003F01EC">
        <w:rPr>
          <w:rFonts w:hint="eastAsia"/>
        </w:rPr>
        <w:t>較</w:t>
      </w:r>
      <w:r w:rsidR="003A05D5">
        <w:rPr>
          <w:rFonts w:hint="eastAsia"/>
        </w:rPr>
        <w:t>103</w:t>
      </w:r>
      <w:r w:rsidR="003F01EC">
        <w:rPr>
          <w:rFonts w:hint="eastAsia"/>
        </w:rPr>
        <w:t>年減少</w:t>
      </w:r>
      <w:r w:rsidR="00926119">
        <w:rPr>
          <w:rFonts w:hint="eastAsia"/>
        </w:rPr>
        <w:t>1</w:t>
      </w:r>
      <w:r w:rsidR="003A05D5">
        <w:rPr>
          <w:rFonts w:hint="eastAsia"/>
        </w:rPr>
        <w:t>6.40</w:t>
      </w:r>
      <w:r w:rsidR="00A77752" w:rsidRPr="00A77752">
        <w:rPr>
          <w:rFonts w:hint="eastAsia"/>
        </w:rPr>
        <w:t>％</w:t>
      </w:r>
      <w:r w:rsidR="003A2F67">
        <w:rPr>
          <w:rFonts w:hint="eastAsia"/>
        </w:rPr>
        <w:t>；</w:t>
      </w:r>
      <w:r w:rsidR="00B0162F">
        <w:rPr>
          <w:rFonts w:hint="eastAsia"/>
        </w:rPr>
        <w:t>1</w:t>
      </w:r>
      <w:r w:rsidR="003A05D5">
        <w:rPr>
          <w:rFonts w:hint="eastAsia"/>
        </w:rPr>
        <w:t>04</w:t>
      </w:r>
      <w:r w:rsidR="002469E8">
        <w:rPr>
          <w:rFonts w:hint="eastAsia"/>
        </w:rPr>
        <w:t>年</w:t>
      </w:r>
      <w:r w:rsidRPr="000A7412">
        <w:rPr>
          <w:rFonts w:hAnsi="。" w:hint="eastAsia"/>
        </w:rPr>
        <w:t>離島航線</w:t>
      </w:r>
      <w:r w:rsidR="0090369E" w:rsidRPr="000A7412">
        <w:rPr>
          <w:rFonts w:hAnsi="。" w:hint="eastAsia"/>
        </w:rPr>
        <w:t>運量</w:t>
      </w:r>
      <w:r w:rsidRPr="000A7412">
        <w:rPr>
          <w:rFonts w:hAnsi="。" w:hint="eastAsia"/>
        </w:rPr>
        <w:t>為</w:t>
      </w:r>
      <w:r w:rsidRPr="000A7412">
        <w:rPr>
          <w:rFonts w:hAnsi="。"/>
        </w:rPr>
        <w:t>1</w:t>
      </w:r>
      <w:r w:rsidRPr="000A7412">
        <w:rPr>
          <w:rFonts w:hAnsi="。" w:hint="eastAsia"/>
        </w:rPr>
        <w:t>萬</w:t>
      </w:r>
      <w:r w:rsidR="00D343C4">
        <w:rPr>
          <w:rFonts w:hAnsi="。" w:hint="eastAsia"/>
        </w:rPr>
        <w:t>6,</w:t>
      </w:r>
      <w:r w:rsidR="003A05D5">
        <w:rPr>
          <w:rFonts w:hAnsi="。" w:hint="eastAsia"/>
        </w:rPr>
        <w:t>025</w:t>
      </w:r>
      <w:r w:rsidRPr="000A7412">
        <w:rPr>
          <w:rFonts w:hAnsi="。" w:hint="eastAsia"/>
        </w:rPr>
        <w:t>公噸</w:t>
      </w:r>
      <w:r w:rsidR="000C4DE4" w:rsidRPr="000A7412">
        <w:rPr>
          <w:rFonts w:hAnsi="。" w:hint="eastAsia"/>
        </w:rPr>
        <w:t>(</w:t>
      </w:r>
      <w:proofErr w:type="gramStart"/>
      <w:r w:rsidR="000C4DE4" w:rsidRPr="000A7412">
        <w:rPr>
          <w:rFonts w:hAnsi="新細明體" w:hint="eastAsia"/>
        </w:rPr>
        <w:t>含本島</w:t>
      </w:r>
      <w:proofErr w:type="gramEnd"/>
      <w:r w:rsidR="000C4DE4" w:rsidRPr="000A7412">
        <w:rPr>
          <w:rFonts w:hAnsi="新細明體" w:hint="eastAsia"/>
        </w:rPr>
        <w:t>至離島1萬</w:t>
      </w:r>
      <w:r w:rsidR="00D343C4">
        <w:rPr>
          <w:rFonts w:hAnsi="新細明體" w:hint="eastAsia"/>
        </w:rPr>
        <w:t>1,</w:t>
      </w:r>
      <w:r w:rsidR="003A05D5">
        <w:rPr>
          <w:rFonts w:hAnsi="新細明體" w:hint="eastAsia"/>
        </w:rPr>
        <w:t>152</w:t>
      </w:r>
      <w:r w:rsidR="000C4DE4" w:rsidRPr="000A7412">
        <w:rPr>
          <w:rFonts w:hAnsi="新細明體" w:hint="eastAsia"/>
        </w:rPr>
        <w:t>公噸、離島至本島</w:t>
      </w:r>
      <w:r w:rsidR="003A05D5">
        <w:rPr>
          <w:rFonts w:hAnsi="新細明體" w:hint="eastAsia"/>
        </w:rPr>
        <w:t>4,834</w:t>
      </w:r>
      <w:r w:rsidR="000C4DE4" w:rsidRPr="000A7412">
        <w:rPr>
          <w:rFonts w:hAnsi="新細明體" w:hint="eastAsia"/>
        </w:rPr>
        <w:t>公噸、</w:t>
      </w:r>
      <w:r w:rsidR="000C4DE4" w:rsidRPr="00727EF4">
        <w:rPr>
          <w:rFonts w:hAnsi="新細明體" w:hint="eastAsia"/>
        </w:rPr>
        <w:t>離島至離島</w:t>
      </w:r>
      <w:r w:rsidR="003A05D5">
        <w:rPr>
          <w:rFonts w:hAnsi="新細明體" w:hint="eastAsia"/>
        </w:rPr>
        <w:t>39</w:t>
      </w:r>
      <w:r w:rsidR="000C4DE4">
        <w:rPr>
          <w:rFonts w:hAnsi="新細明體" w:hint="eastAsia"/>
        </w:rPr>
        <w:t>公噸)</w:t>
      </w:r>
      <w:r w:rsidRPr="008008CC">
        <w:rPr>
          <w:rFonts w:hAnsi="。" w:hint="eastAsia"/>
        </w:rPr>
        <w:t>，占</w:t>
      </w:r>
      <w:r w:rsidR="00491726">
        <w:rPr>
          <w:rFonts w:hAnsi="。" w:hint="eastAsia"/>
        </w:rPr>
        <w:t>國內</w:t>
      </w:r>
      <w:r w:rsidR="00C458FF">
        <w:rPr>
          <w:rFonts w:hAnsi="。" w:hint="eastAsia"/>
        </w:rPr>
        <w:t>航線總</w:t>
      </w:r>
      <w:r w:rsidR="0090369E">
        <w:rPr>
          <w:rFonts w:hAnsi="。" w:hint="eastAsia"/>
        </w:rPr>
        <w:t>運量</w:t>
      </w:r>
      <w:r w:rsidR="00C458FF">
        <w:rPr>
          <w:rFonts w:hAnsi="。" w:hint="eastAsia"/>
        </w:rPr>
        <w:t>之</w:t>
      </w:r>
      <w:r w:rsidRPr="008008CC">
        <w:rPr>
          <w:rFonts w:hAnsi="。" w:hint="eastAsia"/>
        </w:rPr>
        <w:t>9</w:t>
      </w:r>
      <w:r w:rsidR="003A05D5">
        <w:rPr>
          <w:rFonts w:hAnsi="。" w:hint="eastAsia"/>
        </w:rPr>
        <w:t>6.55</w:t>
      </w:r>
      <w:r w:rsidRPr="008008CC">
        <w:rPr>
          <w:rFonts w:hAnsi="。" w:hint="eastAsia"/>
        </w:rPr>
        <w:t>％，</w:t>
      </w:r>
      <w:r w:rsidR="00CE7E00">
        <w:rPr>
          <w:rFonts w:hAnsi="。" w:hint="eastAsia"/>
        </w:rPr>
        <w:t>顯見</w:t>
      </w:r>
      <w:r w:rsidR="00CE7E00" w:rsidRPr="005B5170">
        <w:rPr>
          <w:rFonts w:hAnsi="新細明體" w:hint="eastAsia"/>
        </w:rPr>
        <w:t>國內航空貨運運量</w:t>
      </w:r>
      <w:r w:rsidR="00CE7E00">
        <w:rPr>
          <w:rFonts w:hAnsi="新細明體" w:hint="eastAsia"/>
        </w:rPr>
        <w:t>以</w:t>
      </w:r>
      <w:r w:rsidR="00CE7E00" w:rsidRPr="005B5170">
        <w:rPr>
          <w:rFonts w:hint="eastAsia"/>
        </w:rPr>
        <w:t>離島航線</w:t>
      </w:r>
      <w:r w:rsidR="00CE7E00">
        <w:rPr>
          <w:rFonts w:hint="eastAsia"/>
        </w:rPr>
        <w:t>為</w:t>
      </w:r>
      <w:proofErr w:type="gramStart"/>
      <w:r w:rsidR="00CE7E00">
        <w:rPr>
          <w:rFonts w:hint="eastAsia"/>
        </w:rPr>
        <w:t>大宗</w:t>
      </w:r>
      <w:r w:rsidR="00CE7E00" w:rsidRPr="008008CC">
        <w:rPr>
          <w:rFonts w:hAnsi="。" w:hint="eastAsia"/>
        </w:rPr>
        <w:t>，</w:t>
      </w:r>
      <w:proofErr w:type="gramEnd"/>
      <w:r w:rsidR="00E178CC">
        <w:rPr>
          <w:rFonts w:hAnsi="。" w:hint="eastAsia"/>
        </w:rPr>
        <w:t>惟</w:t>
      </w:r>
      <w:r w:rsidR="00B6013D" w:rsidRPr="008008CC">
        <w:rPr>
          <w:rFonts w:hAnsi="。" w:hint="eastAsia"/>
        </w:rPr>
        <w:t>較</w:t>
      </w:r>
      <w:r w:rsidR="003A05D5">
        <w:rPr>
          <w:rFonts w:hint="eastAsia"/>
        </w:rPr>
        <w:t>103</w:t>
      </w:r>
      <w:r w:rsidR="00B6013D">
        <w:rPr>
          <w:rFonts w:hint="eastAsia"/>
        </w:rPr>
        <w:t>年</w:t>
      </w:r>
      <w:r w:rsidR="00B93F01">
        <w:rPr>
          <w:rFonts w:hint="eastAsia"/>
        </w:rPr>
        <w:t>亦</w:t>
      </w:r>
      <w:r w:rsidR="003A05D5">
        <w:rPr>
          <w:rFonts w:hAnsi="。" w:hint="eastAsia"/>
        </w:rPr>
        <w:t>減少5.42</w:t>
      </w:r>
      <w:r w:rsidR="00B6013D">
        <w:rPr>
          <w:rFonts w:hint="eastAsia"/>
        </w:rPr>
        <w:t>％</w:t>
      </w:r>
      <w:r>
        <w:rPr>
          <w:rFonts w:hint="eastAsia"/>
        </w:rPr>
        <w:t>。</w:t>
      </w:r>
    </w:p>
    <w:p w:rsidR="001443C6" w:rsidRPr="00E53C5E" w:rsidRDefault="001443C6">
      <w:pPr>
        <w:pStyle w:val="a6"/>
        <w:spacing w:beforeLines="50" w:before="120"/>
        <w:ind w:leftChars="126" w:left="307" w:hangingChars="2" w:hanging="5"/>
        <w:rPr>
          <w:rFonts w:ascii="新細明體"/>
          <w:color w:val="365F91" w:themeColor="accent1" w:themeShade="BF"/>
        </w:rPr>
      </w:pPr>
      <w:r w:rsidRPr="00F9766A">
        <w:rPr>
          <w:rFonts w:ascii="新細明體" w:hint="eastAsia"/>
        </w:rPr>
        <w:t>1.本島航線之</w:t>
      </w:r>
      <w:r w:rsidR="0090369E" w:rsidRPr="00F9766A">
        <w:rPr>
          <w:rFonts w:ascii="新細明體" w:hint="eastAsia"/>
        </w:rPr>
        <w:t>運量</w:t>
      </w:r>
      <w:r w:rsidRPr="00F9766A">
        <w:rPr>
          <w:rFonts w:ascii="新細明體" w:hint="eastAsia"/>
        </w:rPr>
        <w:t>及運費率</w:t>
      </w:r>
    </w:p>
    <w:p w:rsidR="001443C6" w:rsidRDefault="00F9766A">
      <w:pPr>
        <w:pStyle w:val="a5"/>
        <w:kinsoku w:val="0"/>
        <w:spacing w:before="60"/>
        <w:ind w:left="488" w:firstLine="505"/>
        <w:jc w:val="both"/>
      </w:pPr>
      <w:r>
        <w:rPr>
          <w:rFonts w:hint="eastAsia"/>
          <w:color w:val="365F91" w:themeColor="accent1" w:themeShade="BF"/>
        </w:rPr>
        <w:t>104</w:t>
      </w:r>
      <w:r w:rsidR="00EA410C" w:rsidRPr="00E53C5E">
        <w:rPr>
          <w:rFonts w:hint="eastAsia"/>
          <w:color w:val="365F91" w:themeColor="accent1" w:themeShade="BF"/>
        </w:rPr>
        <w:t>年</w:t>
      </w:r>
      <w:r w:rsidR="00EA410C" w:rsidRPr="00EA410C">
        <w:rPr>
          <w:rFonts w:hint="eastAsia"/>
        </w:rPr>
        <w:t>本島各航線中，</w:t>
      </w:r>
      <w:r w:rsidR="0090369E">
        <w:rPr>
          <w:rFonts w:hint="eastAsia"/>
        </w:rPr>
        <w:t>運量</w:t>
      </w:r>
      <w:r w:rsidR="00EA410C" w:rsidRPr="00EA410C">
        <w:rPr>
          <w:rFonts w:hint="eastAsia"/>
        </w:rPr>
        <w:t>前3</w:t>
      </w:r>
      <w:r w:rsidR="00473409">
        <w:rPr>
          <w:rFonts w:hint="eastAsia"/>
        </w:rPr>
        <w:t>名</w:t>
      </w:r>
      <w:r w:rsidR="00EA410C" w:rsidRPr="00EA410C">
        <w:rPr>
          <w:rFonts w:hint="eastAsia"/>
        </w:rPr>
        <w:t>位依序為</w:t>
      </w:r>
      <w:r w:rsidR="002008B0">
        <w:rPr>
          <w:rFonts w:hint="eastAsia"/>
        </w:rPr>
        <w:t>「</w:t>
      </w:r>
      <w:proofErr w:type="gramStart"/>
      <w:r w:rsidR="00EA410C" w:rsidRPr="00EA410C">
        <w:rPr>
          <w:rFonts w:hint="eastAsia"/>
        </w:rPr>
        <w:t>臺</w:t>
      </w:r>
      <w:proofErr w:type="gramEnd"/>
      <w:r w:rsidR="00EA410C" w:rsidRPr="00EA410C">
        <w:rPr>
          <w:rFonts w:hint="eastAsia"/>
        </w:rPr>
        <w:t>北</w:t>
      </w:r>
      <w:r w:rsidR="00440F17">
        <w:rPr>
          <w:rFonts w:hint="eastAsia"/>
        </w:rPr>
        <w:t>－</w:t>
      </w:r>
      <w:r w:rsidR="00EA410C" w:rsidRPr="00EA410C">
        <w:rPr>
          <w:rFonts w:hint="eastAsia"/>
        </w:rPr>
        <w:t>花蓮</w:t>
      </w:r>
      <w:r w:rsidR="002008B0">
        <w:rPr>
          <w:rFonts w:hint="eastAsia"/>
        </w:rPr>
        <w:t>」</w:t>
      </w:r>
      <w:r w:rsidR="00EA410C" w:rsidRPr="00EA410C">
        <w:rPr>
          <w:rFonts w:hint="eastAsia"/>
        </w:rPr>
        <w:t>航線</w:t>
      </w:r>
      <w:r>
        <w:rPr>
          <w:rFonts w:hint="eastAsia"/>
        </w:rPr>
        <w:t>253</w:t>
      </w:r>
      <w:r w:rsidR="00EA410C" w:rsidRPr="00EA410C">
        <w:rPr>
          <w:rFonts w:hint="eastAsia"/>
        </w:rPr>
        <w:t>公噸，占總</w:t>
      </w:r>
      <w:r w:rsidR="0090369E">
        <w:rPr>
          <w:rFonts w:hint="eastAsia"/>
        </w:rPr>
        <w:t>運量</w:t>
      </w:r>
      <w:r w:rsidR="005B6495">
        <w:rPr>
          <w:rFonts w:hint="eastAsia"/>
        </w:rPr>
        <w:t>1.</w:t>
      </w:r>
      <w:r>
        <w:rPr>
          <w:rFonts w:hint="eastAsia"/>
        </w:rPr>
        <w:t>53</w:t>
      </w:r>
      <w:r w:rsidR="00EA410C" w:rsidRPr="00EA410C">
        <w:rPr>
          <w:rFonts w:hint="eastAsia"/>
        </w:rPr>
        <w:t>％</w:t>
      </w:r>
      <w:r w:rsidR="002008B0">
        <w:rPr>
          <w:rFonts w:hint="eastAsia"/>
        </w:rPr>
        <w:t>；「</w:t>
      </w:r>
      <w:proofErr w:type="gramStart"/>
      <w:r w:rsidR="00EA410C" w:rsidRPr="00EA410C">
        <w:rPr>
          <w:rFonts w:hint="eastAsia"/>
        </w:rPr>
        <w:t>臺</w:t>
      </w:r>
      <w:proofErr w:type="gramEnd"/>
      <w:r w:rsidR="00EA410C" w:rsidRPr="00EA410C">
        <w:rPr>
          <w:rFonts w:hint="eastAsia"/>
        </w:rPr>
        <w:t>北－</w:t>
      </w:r>
      <w:proofErr w:type="gramStart"/>
      <w:r w:rsidR="00EA410C" w:rsidRPr="00EA410C">
        <w:rPr>
          <w:rFonts w:hint="eastAsia"/>
        </w:rPr>
        <w:t>臺</w:t>
      </w:r>
      <w:proofErr w:type="gramEnd"/>
      <w:r w:rsidR="00EA410C" w:rsidRPr="00EA410C">
        <w:rPr>
          <w:rFonts w:hint="eastAsia"/>
        </w:rPr>
        <w:t>東</w:t>
      </w:r>
      <w:r w:rsidR="002008B0">
        <w:rPr>
          <w:rFonts w:hint="eastAsia"/>
        </w:rPr>
        <w:t>」</w:t>
      </w:r>
      <w:r w:rsidR="00EA410C" w:rsidRPr="00EA410C">
        <w:rPr>
          <w:rFonts w:hint="eastAsia"/>
        </w:rPr>
        <w:t>航線</w:t>
      </w:r>
      <w:r>
        <w:rPr>
          <w:rFonts w:hint="eastAsia"/>
        </w:rPr>
        <w:t>182</w:t>
      </w:r>
      <w:r w:rsidR="00EA410C" w:rsidRPr="00EA410C">
        <w:rPr>
          <w:rFonts w:hint="eastAsia"/>
        </w:rPr>
        <w:t>公噸，占</w:t>
      </w:r>
      <w:r>
        <w:rPr>
          <w:rFonts w:hint="eastAsia"/>
        </w:rPr>
        <w:t>1.1</w:t>
      </w:r>
      <w:r w:rsidR="00997AF8">
        <w:rPr>
          <w:rFonts w:hint="eastAsia"/>
        </w:rPr>
        <w:t>0</w:t>
      </w:r>
      <w:r w:rsidR="00EA410C" w:rsidRPr="00EA410C">
        <w:rPr>
          <w:rFonts w:hint="eastAsia"/>
        </w:rPr>
        <w:t>％</w:t>
      </w:r>
      <w:r w:rsidR="002008B0">
        <w:rPr>
          <w:rFonts w:hint="eastAsia"/>
        </w:rPr>
        <w:t>；「</w:t>
      </w:r>
      <w:r w:rsidR="00EA410C" w:rsidRPr="00EA410C">
        <w:rPr>
          <w:rFonts w:hint="eastAsia"/>
        </w:rPr>
        <w:t>花蓮</w:t>
      </w:r>
      <w:r w:rsidR="00440F17">
        <w:rPr>
          <w:rFonts w:hint="eastAsia"/>
        </w:rPr>
        <w:t>－</w:t>
      </w:r>
      <w:proofErr w:type="gramStart"/>
      <w:r w:rsidR="00EA410C" w:rsidRPr="00EA410C">
        <w:rPr>
          <w:rFonts w:hint="eastAsia"/>
        </w:rPr>
        <w:t>臺</w:t>
      </w:r>
      <w:proofErr w:type="gramEnd"/>
      <w:r w:rsidR="00EA410C" w:rsidRPr="00EA410C">
        <w:rPr>
          <w:rFonts w:hint="eastAsia"/>
        </w:rPr>
        <w:t>北</w:t>
      </w:r>
      <w:r w:rsidR="002008B0">
        <w:rPr>
          <w:rFonts w:hint="eastAsia"/>
        </w:rPr>
        <w:t>」</w:t>
      </w:r>
      <w:r w:rsidR="00EA410C" w:rsidRPr="00EA410C">
        <w:rPr>
          <w:rFonts w:hint="eastAsia"/>
        </w:rPr>
        <w:t>航線</w:t>
      </w:r>
      <w:r>
        <w:rPr>
          <w:rFonts w:hint="eastAsia"/>
        </w:rPr>
        <w:t>78</w:t>
      </w:r>
      <w:r w:rsidR="00EA410C" w:rsidRPr="00EA410C">
        <w:rPr>
          <w:rFonts w:hint="eastAsia"/>
        </w:rPr>
        <w:t>公噸，占</w:t>
      </w:r>
      <w:r w:rsidR="005B6495">
        <w:rPr>
          <w:rFonts w:hint="eastAsia"/>
        </w:rPr>
        <w:t>0.</w:t>
      </w:r>
      <w:r>
        <w:rPr>
          <w:rFonts w:hint="eastAsia"/>
        </w:rPr>
        <w:t>47</w:t>
      </w:r>
      <w:r w:rsidR="002008B0">
        <w:rPr>
          <w:rFonts w:hint="eastAsia"/>
        </w:rPr>
        <w:t>％；</w:t>
      </w:r>
      <w:r w:rsidR="00EA410C" w:rsidRPr="00EA410C">
        <w:rPr>
          <w:rFonts w:hint="eastAsia"/>
        </w:rPr>
        <w:t>其餘本島航線</w:t>
      </w:r>
      <w:proofErr w:type="gramStart"/>
      <w:r w:rsidR="0090369E">
        <w:rPr>
          <w:rFonts w:hint="eastAsia"/>
        </w:rPr>
        <w:t>運量</w:t>
      </w:r>
      <w:r w:rsidR="00EA410C" w:rsidRPr="00EA410C">
        <w:rPr>
          <w:rFonts w:hint="eastAsia"/>
        </w:rPr>
        <w:t>均在</w:t>
      </w:r>
      <w:proofErr w:type="gramEnd"/>
      <w:r w:rsidR="005B6495">
        <w:rPr>
          <w:rFonts w:hint="eastAsia"/>
        </w:rPr>
        <w:t>4</w:t>
      </w:r>
      <w:r w:rsidR="00046F75">
        <w:rPr>
          <w:rFonts w:hint="eastAsia"/>
        </w:rPr>
        <w:t>0</w:t>
      </w:r>
      <w:r w:rsidR="00EA410C" w:rsidRPr="00EA410C">
        <w:rPr>
          <w:rFonts w:hint="eastAsia"/>
        </w:rPr>
        <w:t>公噸以下。</w:t>
      </w:r>
      <w:r w:rsidR="00264385">
        <w:rPr>
          <w:rFonts w:hint="eastAsia"/>
        </w:rPr>
        <w:t>10</w:t>
      </w:r>
      <w:r>
        <w:rPr>
          <w:rFonts w:hint="eastAsia"/>
        </w:rPr>
        <w:t>4</w:t>
      </w:r>
      <w:r w:rsidR="002469E8" w:rsidRPr="002469E8">
        <w:rPr>
          <w:rFonts w:hint="eastAsia"/>
        </w:rPr>
        <w:t>年</w:t>
      </w:r>
      <w:r w:rsidR="00491726">
        <w:rPr>
          <w:rFonts w:hint="eastAsia"/>
        </w:rPr>
        <w:t>本島</w:t>
      </w:r>
      <w:r w:rsidR="00EA410C" w:rsidRPr="00EA410C">
        <w:rPr>
          <w:rFonts w:hint="eastAsia"/>
        </w:rPr>
        <w:t>航線之</w:t>
      </w:r>
      <w:r w:rsidR="002469E8">
        <w:rPr>
          <w:rFonts w:hint="eastAsia"/>
        </w:rPr>
        <w:t>平均</w:t>
      </w:r>
      <w:r w:rsidR="00EA410C" w:rsidRPr="00EA410C">
        <w:rPr>
          <w:rFonts w:hint="eastAsia"/>
        </w:rPr>
        <w:t>運費率</w:t>
      </w:r>
      <w:r w:rsidR="00D03AEE">
        <w:rPr>
          <w:rFonts w:hint="eastAsia"/>
        </w:rPr>
        <w:t>為</w:t>
      </w:r>
      <w:r w:rsidR="001563C0">
        <w:rPr>
          <w:rFonts w:hint="eastAsia"/>
        </w:rPr>
        <w:t>每噸公里</w:t>
      </w:r>
      <w:r>
        <w:rPr>
          <w:rFonts w:hint="eastAsia"/>
        </w:rPr>
        <w:t>70.02</w:t>
      </w:r>
      <w:r w:rsidR="00D03AEE">
        <w:rPr>
          <w:rFonts w:hint="eastAsia"/>
        </w:rPr>
        <w:t>元</w:t>
      </w:r>
      <w:r w:rsidR="00D03AEE" w:rsidRPr="00D03AEE">
        <w:rPr>
          <w:rFonts w:hint="eastAsia"/>
        </w:rPr>
        <w:t>，</w:t>
      </w:r>
      <w:r w:rsidR="00D03AEE">
        <w:rPr>
          <w:rFonts w:hint="eastAsia"/>
        </w:rPr>
        <w:t>較</w:t>
      </w:r>
      <w:r>
        <w:rPr>
          <w:rFonts w:hint="eastAsia"/>
        </w:rPr>
        <w:t>103</w:t>
      </w:r>
      <w:r w:rsidR="00D03AEE">
        <w:rPr>
          <w:rFonts w:hint="eastAsia"/>
        </w:rPr>
        <w:t>年</w:t>
      </w:r>
      <w:r>
        <w:rPr>
          <w:rFonts w:hint="eastAsia"/>
        </w:rPr>
        <w:t>減少2.83</w:t>
      </w:r>
      <w:r w:rsidR="00D03AEE">
        <w:rPr>
          <w:rFonts w:hint="eastAsia"/>
        </w:rPr>
        <w:t>元</w:t>
      </w:r>
      <w:r w:rsidR="00EA410C" w:rsidRPr="00EA410C">
        <w:rPr>
          <w:rFonts w:hint="eastAsia"/>
        </w:rPr>
        <w:t>，</w:t>
      </w:r>
      <w:r w:rsidR="002469E8">
        <w:rPr>
          <w:rFonts w:hint="eastAsia"/>
        </w:rPr>
        <w:t>其中</w:t>
      </w:r>
      <w:r w:rsidR="00EA410C" w:rsidRPr="00EA410C">
        <w:rPr>
          <w:rFonts w:hint="eastAsia"/>
        </w:rPr>
        <w:t>以</w:t>
      </w:r>
      <w:r w:rsidR="00882AB5">
        <w:rPr>
          <w:rFonts w:hint="eastAsia"/>
        </w:rPr>
        <w:t>「</w:t>
      </w:r>
      <w:r w:rsidR="0096175B" w:rsidRPr="00EA410C">
        <w:rPr>
          <w:rFonts w:hint="eastAsia"/>
        </w:rPr>
        <w:t>花蓮－高雄</w:t>
      </w:r>
      <w:r w:rsidR="00882AB5">
        <w:rPr>
          <w:rFonts w:hint="eastAsia"/>
        </w:rPr>
        <w:t>」</w:t>
      </w:r>
      <w:r w:rsidR="002469E8" w:rsidRPr="002469E8">
        <w:rPr>
          <w:rFonts w:hint="eastAsia"/>
        </w:rPr>
        <w:t>航線</w:t>
      </w:r>
      <w:r w:rsidR="00EA410C" w:rsidRPr="00EA410C">
        <w:rPr>
          <w:rFonts w:hint="eastAsia"/>
        </w:rPr>
        <w:t>每噸公里</w:t>
      </w:r>
      <w:r w:rsidR="0096175B">
        <w:rPr>
          <w:rFonts w:hint="eastAsia"/>
        </w:rPr>
        <w:t>2</w:t>
      </w:r>
      <w:r>
        <w:rPr>
          <w:rFonts w:hint="eastAsia"/>
        </w:rPr>
        <w:t>86.28</w:t>
      </w:r>
      <w:r w:rsidR="00EA410C" w:rsidRPr="00EA410C">
        <w:rPr>
          <w:rFonts w:hint="eastAsia"/>
        </w:rPr>
        <w:t>元最高，</w:t>
      </w:r>
      <w:r w:rsidR="00882AB5">
        <w:rPr>
          <w:rFonts w:hint="eastAsia"/>
        </w:rPr>
        <w:t>「</w:t>
      </w:r>
      <w:r w:rsidR="0096175B" w:rsidRPr="00EA410C">
        <w:rPr>
          <w:rFonts w:hint="eastAsia"/>
        </w:rPr>
        <w:t>高雄</w:t>
      </w:r>
      <w:r w:rsidR="00EA410C" w:rsidRPr="00EA410C">
        <w:rPr>
          <w:rFonts w:hint="eastAsia"/>
        </w:rPr>
        <w:t>－</w:t>
      </w:r>
      <w:r w:rsidR="0096175B" w:rsidRPr="00EA410C">
        <w:rPr>
          <w:rFonts w:hint="eastAsia"/>
        </w:rPr>
        <w:t>花蓮</w:t>
      </w:r>
      <w:r w:rsidR="00882AB5">
        <w:rPr>
          <w:rFonts w:hint="eastAsia"/>
        </w:rPr>
        <w:t>」</w:t>
      </w:r>
      <w:r w:rsidR="003A3218" w:rsidRPr="00EA410C">
        <w:rPr>
          <w:rFonts w:hint="eastAsia"/>
        </w:rPr>
        <w:t>航線</w:t>
      </w:r>
      <w:r w:rsidR="00EA410C" w:rsidRPr="00EA410C">
        <w:rPr>
          <w:rFonts w:hint="eastAsia"/>
        </w:rPr>
        <w:t>每噸公里</w:t>
      </w:r>
      <w:r w:rsidR="00997AF8">
        <w:rPr>
          <w:rFonts w:hint="eastAsia"/>
        </w:rPr>
        <w:t>1</w:t>
      </w:r>
      <w:r>
        <w:rPr>
          <w:rFonts w:hint="eastAsia"/>
        </w:rPr>
        <w:t>07.48</w:t>
      </w:r>
      <w:r w:rsidR="00EA410C" w:rsidRPr="00EA410C">
        <w:rPr>
          <w:rFonts w:hint="eastAsia"/>
        </w:rPr>
        <w:t>元居次</w:t>
      </w:r>
      <w:r w:rsidR="003D7F90">
        <w:rPr>
          <w:rFonts w:hint="eastAsia"/>
        </w:rPr>
        <w:t>，</w:t>
      </w:r>
      <w:r w:rsidR="00E8778E">
        <w:rPr>
          <w:rFonts w:hint="eastAsia"/>
        </w:rPr>
        <w:t>最低為</w:t>
      </w:r>
      <w:r w:rsidR="00882AB5">
        <w:rPr>
          <w:rFonts w:hint="eastAsia"/>
        </w:rPr>
        <w:t>「</w:t>
      </w:r>
      <w:r w:rsidR="0096175B" w:rsidRPr="00EA410C">
        <w:rPr>
          <w:rFonts w:hint="eastAsia"/>
        </w:rPr>
        <w:t>花蓮</w:t>
      </w:r>
      <w:r w:rsidR="00C27C61" w:rsidRPr="00C27C61">
        <w:rPr>
          <w:rFonts w:hint="eastAsia"/>
        </w:rPr>
        <w:t>-</w:t>
      </w:r>
      <w:proofErr w:type="gramStart"/>
      <w:r w:rsidR="00C27C61" w:rsidRPr="00C27C61">
        <w:rPr>
          <w:rFonts w:hint="eastAsia"/>
        </w:rPr>
        <w:t>臺</w:t>
      </w:r>
      <w:proofErr w:type="gramEnd"/>
      <w:r w:rsidR="0096175B">
        <w:rPr>
          <w:rFonts w:hint="eastAsia"/>
        </w:rPr>
        <w:t>中</w:t>
      </w:r>
      <w:r w:rsidR="00882AB5">
        <w:rPr>
          <w:rFonts w:hint="eastAsia"/>
        </w:rPr>
        <w:t>」</w:t>
      </w:r>
      <w:r w:rsidR="003D7F90" w:rsidRPr="00EA410C">
        <w:rPr>
          <w:rFonts w:hint="eastAsia"/>
        </w:rPr>
        <w:t>每噸公里</w:t>
      </w:r>
      <w:r>
        <w:rPr>
          <w:rFonts w:hint="eastAsia"/>
        </w:rPr>
        <w:t>59.62</w:t>
      </w:r>
      <w:r w:rsidR="003D7F90" w:rsidRPr="00EA410C">
        <w:rPr>
          <w:rFonts w:hint="eastAsia"/>
        </w:rPr>
        <w:t>元</w:t>
      </w:r>
      <w:r w:rsidR="00EA410C" w:rsidRPr="00EA410C">
        <w:rPr>
          <w:rFonts w:hint="eastAsia"/>
        </w:rPr>
        <w:t>。</w:t>
      </w:r>
    </w:p>
    <w:p w:rsidR="001443C6" w:rsidRPr="00FA5A14" w:rsidRDefault="00224D5B" w:rsidP="00216413">
      <w:pPr>
        <w:spacing w:beforeLines="50" w:before="120" w:afterLines="20" w:after="48" w:line="260" w:lineRule="exact"/>
        <w:ind w:rightChars="-177" w:right="-425"/>
        <w:jc w:val="center"/>
        <w:rPr>
          <w:rFonts w:eastAsia="標楷體"/>
          <w:b/>
          <w:bCs/>
          <w:sz w:val="28"/>
          <w:szCs w:val="28"/>
        </w:rPr>
      </w:pPr>
      <w:r w:rsidRPr="00FA5A14">
        <w:rPr>
          <w:rFonts w:eastAsia="標楷體" w:hint="eastAsia"/>
          <w:b/>
          <w:bCs/>
          <w:sz w:val="28"/>
          <w:szCs w:val="28"/>
        </w:rPr>
        <w:t>表</w:t>
      </w:r>
      <w:r w:rsidR="004E0B09">
        <w:rPr>
          <w:rFonts w:eastAsia="標楷體" w:hint="eastAsia"/>
          <w:b/>
          <w:bCs/>
          <w:sz w:val="28"/>
          <w:szCs w:val="28"/>
        </w:rPr>
        <w:t xml:space="preserve">3  </w:t>
      </w:r>
      <w:r w:rsidRPr="00FA5A14">
        <w:rPr>
          <w:rFonts w:eastAsia="標楷體" w:hint="eastAsia"/>
          <w:b/>
          <w:bCs/>
          <w:sz w:val="28"/>
          <w:szCs w:val="28"/>
        </w:rPr>
        <w:t>國內航空貨運本島航線之運量及運費率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852"/>
        <w:gridCol w:w="2029"/>
        <w:gridCol w:w="2113"/>
      </w:tblGrid>
      <w:tr w:rsidR="00527A2E" w:rsidTr="00527A2E">
        <w:trPr>
          <w:cantSplit/>
          <w:trHeight w:hRule="exact" w:val="227"/>
        </w:trPr>
        <w:tc>
          <w:tcPr>
            <w:tcW w:w="2368" w:type="dxa"/>
            <w:vMerge w:val="restart"/>
            <w:tcBorders>
              <w:top w:val="single" w:sz="12" w:space="0" w:color="auto"/>
            </w:tcBorders>
            <w:vAlign w:val="center"/>
          </w:tcPr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  <w:r w:rsidRPr="00D41772">
              <w:rPr>
                <w:rFonts w:hint="eastAsia"/>
                <w:b/>
              </w:rPr>
              <w:t>航線別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27A2E" w:rsidRPr="00D41772" w:rsidRDefault="00527A2E" w:rsidP="00FA5A14">
            <w:pPr>
              <w:pStyle w:val="af"/>
              <w:spacing w:beforeLines="0" w:before="0" w:afterLines="0" w:after="0" w:line="300" w:lineRule="exact"/>
              <w:ind w:leftChars="0" w:left="0" w:rightChars="0" w:right="0"/>
              <w:jc w:val="center"/>
              <w:rPr>
                <w:b/>
                <w:sz w:val="24"/>
              </w:rPr>
            </w:pPr>
            <w:r w:rsidRPr="00D41772">
              <w:rPr>
                <w:rFonts w:hint="eastAsia"/>
                <w:b/>
                <w:sz w:val="24"/>
              </w:rPr>
              <w:t>運　　量</w:t>
            </w:r>
          </w:p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  <w:r w:rsidRPr="00D41772">
              <w:rPr>
                <w:rFonts w:hint="eastAsia"/>
                <w:b/>
              </w:rPr>
              <w:t>(</w:t>
            </w:r>
            <w:r w:rsidRPr="00D41772">
              <w:rPr>
                <w:rFonts w:hint="eastAsia"/>
                <w:b/>
              </w:rPr>
              <w:t>公　噸</w:t>
            </w:r>
            <w:r w:rsidRPr="00D41772">
              <w:rPr>
                <w:rFonts w:hint="eastAsia"/>
                <w:b/>
              </w:rPr>
              <w:t>)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</w:tcBorders>
            <w:vAlign w:val="center"/>
          </w:tcPr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  <w:r w:rsidRPr="00D41772">
              <w:rPr>
                <w:rFonts w:hint="eastAsia"/>
                <w:b/>
              </w:rPr>
              <w:t>運　費　率</w:t>
            </w:r>
          </w:p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  <w:r w:rsidRPr="00D41772">
              <w:rPr>
                <w:rFonts w:hint="eastAsia"/>
                <w:b/>
              </w:rPr>
              <w:t>(</w:t>
            </w:r>
            <w:r w:rsidRPr="00D41772">
              <w:rPr>
                <w:rFonts w:hint="eastAsia"/>
                <w:b/>
              </w:rPr>
              <w:t>元</w:t>
            </w:r>
            <w:r w:rsidRPr="00D41772">
              <w:rPr>
                <w:rFonts w:hint="eastAsia"/>
                <w:b/>
              </w:rPr>
              <w:t>/</w:t>
            </w:r>
            <w:r w:rsidRPr="00D41772">
              <w:rPr>
                <w:rFonts w:hint="eastAsia"/>
                <w:b/>
              </w:rPr>
              <w:t>噸公里</w:t>
            </w:r>
            <w:r w:rsidRPr="00D41772">
              <w:rPr>
                <w:rFonts w:hint="eastAsia"/>
                <w:b/>
              </w:rPr>
              <w:t>)</w:t>
            </w:r>
          </w:p>
        </w:tc>
      </w:tr>
      <w:tr w:rsidR="00527A2E" w:rsidTr="00527A2E">
        <w:trPr>
          <w:cantSplit/>
        </w:trPr>
        <w:tc>
          <w:tcPr>
            <w:tcW w:w="2368" w:type="dxa"/>
            <w:vMerge/>
            <w:tcBorders>
              <w:bottom w:val="single" w:sz="8" w:space="0" w:color="auto"/>
            </w:tcBorders>
            <w:vAlign w:val="center"/>
          </w:tcPr>
          <w:p w:rsidR="00527A2E" w:rsidRDefault="00527A2E" w:rsidP="00FA5A14">
            <w:pPr>
              <w:snapToGrid w:val="0"/>
              <w:spacing w:beforeLines="10" w:before="24" w:afterLines="10" w:after="24" w:line="300" w:lineRule="exact"/>
              <w:jc w:val="center"/>
            </w:pPr>
          </w:p>
        </w:tc>
        <w:tc>
          <w:tcPr>
            <w:tcW w:w="1852" w:type="dxa"/>
            <w:vMerge/>
            <w:tcBorders>
              <w:bottom w:val="single" w:sz="8" w:space="0" w:color="auto"/>
            </w:tcBorders>
            <w:vAlign w:val="center"/>
          </w:tcPr>
          <w:p w:rsidR="00527A2E" w:rsidRDefault="00527A2E" w:rsidP="00FA5A14">
            <w:pPr>
              <w:pStyle w:val="af"/>
              <w:spacing w:before="24" w:after="24" w:line="300" w:lineRule="exact"/>
              <w:ind w:leftChars="0" w:left="0" w:rightChars="0" w:right="0"/>
              <w:jc w:val="center"/>
              <w:rPr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bottom w:val="single" w:sz="8" w:space="0" w:color="auto"/>
            </w:tcBorders>
          </w:tcPr>
          <w:p w:rsidR="00527A2E" w:rsidRPr="00D41772" w:rsidRDefault="00527A2E" w:rsidP="00FA5A14">
            <w:pPr>
              <w:snapToGrid w:val="0"/>
              <w:spacing w:line="300" w:lineRule="exact"/>
              <w:jc w:val="center"/>
              <w:rPr>
                <w:b/>
              </w:rPr>
            </w:pPr>
            <w:r w:rsidRPr="00D41772">
              <w:rPr>
                <w:rFonts w:hint="eastAsia"/>
                <w:b/>
              </w:rPr>
              <w:t>占總運量</w:t>
            </w:r>
            <w:r w:rsidRPr="00D41772">
              <w:rPr>
                <w:rFonts w:hint="eastAsia"/>
                <w:b/>
              </w:rPr>
              <w:t>(%)</w:t>
            </w:r>
          </w:p>
        </w:tc>
        <w:tc>
          <w:tcPr>
            <w:tcW w:w="2113" w:type="dxa"/>
            <w:vMerge/>
            <w:tcBorders>
              <w:bottom w:val="single" w:sz="8" w:space="0" w:color="auto"/>
            </w:tcBorders>
            <w:vAlign w:val="center"/>
          </w:tcPr>
          <w:p w:rsidR="00527A2E" w:rsidRDefault="00527A2E" w:rsidP="00FA5A14">
            <w:pPr>
              <w:snapToGrid w:val="0"/>
              <w:spacing w:beforeLines="10" w:before="24" w:afterLines="10" w:after="24" w:line="300" w:lineRule="exact"/>
              <w:jc w:val="center"/>
            </w:pPr>
          </w:p>
        </w:tc>
      </w:tr>
      <w:tr w:rsidR="00527A2E" w:rsidTr="00527A2E">
        <w:tc>
          <w:tcPr>
            <w:tcW w:w="2368" w:type="dxa"/>
            <w:tcBorders>
              <w:top w:val="single" w:sz="8" w:space="0" w:color="auto"/>
            </w:tcBorders>
          </w:tcPr>
          <w:p w:rsidR="00527A2E" w:rsidRDefault="00527A2E" w:rsidP="00FA5A14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103</w:t>
            </w:r>
            <w:r>
              <w:rPr>
                <w:rFonts w:hint="eastAsia"/>
                <w:b/>
                <w:bCs/>
              </w:rPr>
              <w:t>年合計</w:t>
            </w:r>
          </w:p>
        </w:tc>
        <w:tc>
          <w:tcPr>
            <w:tcW w:w="1852" w:type="dxa"/>
            <w:tcBorders>
              <w:top w:val="single" w:sz="8" w:space="0" w:color="auto"/>
            </w:tcBorders>
          </w:tcPr>
          <w:p w:rsidR="00527A2E" w:rsidRPr="00126A7A" w:rsidRDefault="00527A2E" w:rsidP="00FA5A14">
            <w:pPr>
              <w:adjustRightInd/>
              <w:snapToGrid w:val="0"/>
              <w:spacing w:line="300" w:lineRule="exact"/>
              <w:ind w:rightChars="235" w:right="564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126A7A">
              <w:rPr>
                <w:b/>
                <w:bCs/>
                <w:kern w:val="2"/>
                <w:szCs w:val="24"/>
              </w:rPr>
              <w:t>683</w:t>
            </w:r>
          </w:p>
        </w:tc>
        <w:tc>
          <w:tcPr>
            <w:tcW w:w="2029" w:type="dxa"/>
            <w:tcBorders>
              <w:top w:val="single" w:sz="8" w:space="0" w:color="auto"/>
            </w:tcBorders>
          </w:tcPr>
          <w:p w:rsidR="00527A2E" w:rsidRPr="00126A7A" w:rsidRDefault="00527A2E" w:rsidP="00FA5A14">
            <w:pPr>
              <w:adjustRightInd/>
              <w:snapToGrid w:val="0"/>
              <w:spacing w:line="300" w:lineRule="exact"/>
              <w:ind w:rightChars="255" w:right="612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126A7A">
              <w:rPr>
                <w:b/>
                <w:bCs/>
                <w:kern w:val="2"/>
                <w:szCs w:val="24"/>
              </w:rPr>
              <w:t>3.87</w:t>
            </w:r>
          </w:p>
        </w:tc>
        <w:tc>
          <w:tcPr>
            <w:tcW w:w="2113" w:type="dxa"/>
            <w:tcBorders>
              <w:top w:val="single" w:sz="8" w:space="0" w:color="auto"/>
            </w:tcBorders>
          </w:tcPr>
          <w:p w:rsidR="00527A2E" w:rsidRPr="00126A7A" w:rsidRDefault="00527A2E" w:rsidP="00FA5A14">
            <w:pPr>
              <w:adjustRightInd/>
              <w:snapToGrid w:val="0"/>
              <w:spacing w:line="300" w:lineRule="exact"/>
              <w:ind w:rightChars="235" w:right="564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126A7A">
              <w:rPr>
                <w:b/>
                <w:bCs/>
                <w:kern w:val="2"/>
                <w:szCs w:val="24"/>
              </w:rPr>
              <w:t>72.85</w:t>
            </w: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104</w:t>
            </w:r>
            <w:r>
              <w:rPr>
                <w:rFonts w:hint="eastAsia"/>
                <w:b/>
                <w:bCs/>
              </w:rPr>
              <w:t>年合計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3.44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70.02</w:t>
            </w:r>
          </w:p>
        </w:tc>
      </w:tr>
      <w:tr w:rsidR="00527A2E" w:rsidTr="00527A2E">
        <w:trPr>
          <w:trHeight w:hRule="exact" w:val="113"/>
        </w:trPr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花蓮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253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1.53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68.35</w:t>
            </w: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182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1.10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69.69</w:t>
            </w: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花蓮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78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0.47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72.31</w:t>
            </w: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東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34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0.21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60.31</w:t>
            </w: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高雄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花蓮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18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0.11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107.48</w:t>
            </w:r>
          </w:p>
        </w:tc>
      </w:tr>
      <w:tr w:rsidR="00527A2E" w:rsidTr="00527A2E">
        <w:trPr>
          <w:trHeight w:hRule="exact" w:val="113"/>
        </w:trPr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</w:p>
        </w:tc>
      </w:tr>
      <w:tr w:rsidR="00527A2E" w:rsidTr="00527A2E"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花蓮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3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0.02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59.62</w:t>
            </w:r>
          </w:p>
        </w:tc>
      </w:tr>
      <w:tr w:rsidR="00527A2E" w:rsidTr="00FA5A14">
        <w:trPr>
          <w:trHeight w:val="68"/>
        </w:trPr>
        <w:tc>
          <w:tcPr>
            <w:tcW w:w="2368" w:type="dxa"/>
          </w:tcPr>
          <w:p w:rsidR="00527A2E" w:rsidRDefault="00527A2E" w:rsidP="00FA5A1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花蓮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高雄</w:t>
            </w:r>
          </w:p>
        </w:tc>
        <w:tc>
          <w:tcPr>
            <w:tcW w:w="1852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1</w:t>
            </w:r>
          </w:p>
        </w:tc>
        <w:tc>
          <w:tcPr>
            <w:tcW w:w="2029" w:type="dxa"/>
          </w:tcPr>
          <w:p w:rsidR="00527A2E" w:rsidRDefault="00527A2E" w:rsidP="00FA5A14">
            <w:pPr>
              <w:snapToGrid w:val="0"/>
              <w:spacing w:line="300" w:lineRule="exact"/>
              <w:ind w:rightChars="255" w:right="612"/>
              <w:jc w:val="right"/>
            </w:pPr>
            <w:r>
              <w:t>0.01</w:t>
            </w:r>
          </w:p>
        </w:tc>
        <w:tc>
          <w:tcPr>
            <w:tcW w:w="2113" w:type="dxa"/>
          </w:tcPr>
          <w:p w:rsidR="00527A2E" w:rsidRDefault="00527A2E" w:rsidP="00FA5A14">
            <w:pPr>
              <w:snapToGrid w:val="0"/>
              <w:spacing w:line="300" w:lineRule="exact"/>
              <w:ind w:rightChars="235" w:right="564"/>
              <w:jc w:val="right"/>
            </w:pPr>
            <w:r>
              <w:t>286.28</w:t>
            </w:r>
          </w:p>
        </w:tc>
      </w:tr>
    </w:tbl>
    <w:p w:rsidR="001E1558" w:rsidRPr="00FA5A14" w:rsidRDefault="005915A0" w:rsidP="00871BBD">
      <w:pPr>
        <w:pStyle w:val="a6"/>
        <w:spacing w:line="280" w:lineRule="exact"/>
        <w:ind w:left="0" w:right="0" w:firstLine="0"/>
        <w:rPr>
          <w:rFonts w:ascii="新細明體"/>
          <w:sz w:val="22"/>
          <w:szCs w:val="22"/>
        </w:rPr>
      </w:pPr>
      <w:r w:rsidRPr="00FA5A14">
        <w:rPr>
          <w:rFonts w:ascii="新細明體" w:hint="eastAsia"/>
          <w:sz w:val="22"/>
          <w:szCs w:val="22"/>
        </w:rPr>
        <w:t>說明：</w:t>
      </w:r>
      <w:r w:rsidR="005B5C2D" w:rsidRPr="00FA5A14">
        <w:rPr>
          <w:rFonts w:ascii="新細明體" w:hint="eastAsia"/>
          <w:sz w:val="22"/>
          <w:szCs w:val="22"/>
        </w:rPr>
        <w:t>1.</w:t>
      </w:r>
      <w:r w:rsidRPr="00FA5A14">
        <w:rPr>
          <w:rFonts w:ascii="新細明體" w:hint="eastAsia"/>
          <w:sz w:val="22"/>
          <w:szCs w:val="22"/>
        </w:rPr>
        <w:t>本表航線按運量排序。</w:t>
      </w:r>
    </w:p>
    <w:p w:rsidR="001E1558" w:rsidRPr="00FA5A14" w:rsidRDefault="00560182" w:rsidP="00FA5A14">
      <w:pPr>
        <w:pStyle w:val="a6"/>
        <w:spacing w:line="280" w:lineRule="exact"/>
        <w:ind w:leftChars="50" w:left="120" w:right="0" w:firstLineChars="250" w:firstLine="550"/>
        <w:rPr>
          <w:rFonts w:ascii="新細明體"/>
          <w:sz w:val="22"/>
          <w:szCs w:val="22"/>
        </w:rPr>
      </w:pPr>
      <w:r w:rsidRPr="00FA5A14">
        <w:rPr>
          <w:rFonts w:ascii="新細明體" w:hint="eastAsia"/>
          <w:sz w:val="22"/>
          <w:szCs w:val="22"/>
        </w:rPr>
        <w:t>2.</w:t>
      </w:r>
      <w:r w:rsidR="00495ABD" w:rsidRPr="00FA5A14">
        <w:rPr>
          <w:rFonts w:ascii="新細明體" w:hint="eastAsia"/>
          <w:sz w:val="22"/>
          <w:szCs w:val="22"/>
        </w:rPr>
        <w:t>自100年起運費率</w:t>
      </w:r>
      <w:r w:rsidR="000E24B5" w:rsidRPr="00FA5A14">
        <w:rPr>
          <w:rFonts w:ascii="新細明體" w:hint="eastAsia"/>
          <w:sz w:val="22"/>
          <w:szCs w:val="22"/>
        </w:rPr>
        <w:t>計算方式</w:t>
      </w:r>
      <w:r w:rsidR="003A3218" w:rsidRPr="00FA5A14">
        <w:rPr>
          <w:rFonts w:ascii="新細明體" w:hint="eastAsia"/>
          <w:sz w:val="22"/>
          <w:szCs w:val="22"/>
        </w:rPr>
        <w:t>，</w:t>
      </w:r>
      <w:r w:rsidRPr="00FA5A14">
        <w:rPr>
          <w:rFonts w:ascii="新細明體" w:hint="eastAsia"/>
          <w:sz w:val="22"/>
          <w:szCs w:val="22"/>
        </w:rPr>
        <w:t>剔</w:t>
      </w:r>
      <w:r w:rsidR="00495ABD" w:rsidRPr="00FA5A14">
        <w:rPr>
          <w:rFonts w:ascii="新細明體" w:hint="eastAsia"/>
          <w:sz w:val="22"/>
          <w:szCs w:val="22"/>
        </w:rPr>
        <w:t>除無運費收入項目之運量</w:t>
      </w:r>
      <w:r w:rsidR="00E604D7" w:rsidRPr="00FA5A14">
        <w:rPr>
          <w:rFonts w:ascii="新細明體" w:hint="eastAsia"/>
          <w:sz w:val="22"/>
          <w:szCs w:val="22"/>
        </w:rPr>
        <w:t>，以下各表同</w:t>
      </w:r>
      <w:r w:rsidR="00495ABD" w:rsidRPr="00FA5A14">
        <w:rPr>
          <w:rFonts w:ascii="新細明體" w:hint="eastAsia"/>
          <w:sz w:val="22"/>
          <w:szCs w:val="22"/>
        </w:rPr>
        <w:t>。</w:t>
      </w:r>
    </w:p>
    <w:p w:rsidR="001443C6" w:rsidRDefault="001443C6" w:rsidP="005915A0">
      <w:pPr>
        <w:pStyle w:val="a6"/>
        <w:ind w:left="0" w:firstLine="0"/>
        <w:rPr>
          <w:rFonts w:ascii="新細明體"/>
        </w:rPr>
      </w:pPr>
      <w:r>
        <w:rPr>
          <w:rFonts w:ascii="新細明體"/>
        </w:rPr>
        <w:br w:type="page"/>
      </w:r>
      <w:r>
        <w:rPr>
          <w:rFonts w:ascii="新細明體" w:hint="eastAsia"/>
        </w:rPr>
        <w:lastRenderedPageBreak/>
        <w:t>2</w:t>
      </w:r>
      <w:r w:rsidRPr="00700F18">
        <w:rPr>
          <w:rFonts w:ascii="新細明體" w:hint="eastAsia"/>
          <w:color w:val="FF0000"/>
        </w:rPr>
        <w:t>.</w:t>
      </w:r>
      <w:r w:rsidRPr="001379C6">
        <w:rPr>
          <w:rFonts w:ascii="新細明體" w:hint="eastAsia"/>
        </w:rPr>
        <w:t>離島</w:t>
      </w:r>
      <w:r w:rsidRPr="007C2611">
        <w:rPr>
          <w:rFonts w:ascii="新細明體" w:hint="eastAsia"/>
        </w:rPr>
        <w:t>航線之</w:t>
      </w:r>
      <w:r w:rsidR="0090369E" w:rsidRPr="007C2611">
        <w:rPr>
          <w:rFonts w:ascii="新細明體" w:hint="eastAsia"/>
        </w:rPr>
        <w:t>運量</w:t>
      </w:r>
      <w:r w:rsidRPr="007C2611">
        <w:rPr>
          <w:rFonts w:ascii="新細明體" w:hint="eastAsia"/>
        </w:rPr>
        <w:t>及運費率</w:t>
      </w:r>
    </w:p>
    <w:p w:rsidR="001443C6" w:rsidRDefault="00A93A42" w:rsidP="00BF17CA">
      <w:pPr>
        <w:pStyle w:val="a5"/>
        <w:kinsoku w:val="0"/>
        <w:spacing w:beforeLines="45" w:before="108" w:line="320" w:lineRule="atLeast"/>
        <w:ind w:left="488" w:firstLine="505"/>
        <w:jc w:val="both"/>
      </w:pPr>
      <w:r>
        <w:rPr>
          <w:rFonts w:hint="eastAsia"/>
        </w:rPr>
        <w:t>104</w:t>
      </w:r>
      <w:r w:rsidR="00DA6E3B" w:rsidRPr="00DA6E3B">
        <w:rPr>
          <w:rFonts w:hint="eastAsia"/>
        </w:rPr>
        <w:t>年離島航線之</w:t>
      </w:r>
      <w:r w:rsidR="0090369E">
        <w:rPr>
          <w:rFonts w:hint="eastAsia"/>
        </w:rPr>
        <w:t>運量</w:t>
      </w:r>
      <w:r w:rsidR="00DA6E3B" w:rsidRPr="00DA6E3B">
        <w:rPr>
          <w:rFonts w:hint="eastAsia"/>
        </w:rPr>
        <w:t>，</w:t>
      </w:r>
      <w:r w:rsidR="00DA6E3B" w:rsidRPr="001379C6">
        <w:rPr>
          <w:rFonts w:hint="eastAsia"/>
        </w:rPr>
        <w:t>本島至離島1</w:t>
      </w:r>
      <w:r w:rsidR="00DA6E3B" w:rsidRPr="00DA6E3B">
        <w:rPr>
          <w:rFonts w:hint="eastAsia"/>
        </w:rPr>
        <w:t>7條航線</w:t>
      </w:r>
      <w:r w:rsidR="0090369E">
        <w:rPr>
          <w:rFonts w:hint="eastAsia"/>
        </w:rPr>
        <w:t>運量</w:t>
      </w:r>
      <w:r w:rsidR="00DA6E3B" w:rsidRPr="00DA6E3B">
        <w:rPr>
          <w:rFonts w:hint="eastAsia"/>
        </w:rPr>
        <w:t>合計為1萬</w:t>
      </w:r>
      <w:r w:rsidR="00613413">
        <w:rPr>
          <w:rFonts w:hint="eastAsia"/>
        </w:rPr>
        <w:t>1,</w:t>
      </w:r>
      <w:r>
        <w:rPr>
          <w:rFonts w:hint="eastAsia"/>
        </w:rPr>
        <w:t>152</w:t>
      </w:r>
      <w:r w:rsidR="00DA6E3B" w:rsidRPr="00DA6E3B">
        <w:rPr>
          <w:rFonts w:hint="eastAsia"/>
        </w:rPr>
        <w:t>公噸</w:t>
      </w:r>
      <w:r w:rsidR="00BF17CA" w:rsidRPr="00DA6E3B">
        <w:rPr>
          <w:rFonts w:hint="eastAsia"/>
        </w:rPr>
        <w:t>，</w:t>
      </w:r>
      <w:r w:rsidR="003B409B">
        <w:rPr>
          <w:rFonts w:hint="eastAsia"/>
        </w:rPr>
        <w:t>較</w:t>
      </w:r>
      <w:r>
        <w:rPr>
          <w:rFonts w:hint="eastAsia"/>
        </w:rPr>
        <w:t>103</w:t>
      </w:r>
      <w:r w:rsidR="003B409B">
        <w:rPr>
          <w:rFonts w:hint="eastAsia"/>
        </w:rPr>
        <w:t>年</w:t>
      </w:r>
      <w:r>
        <w:rPr>
          <w:rFonts w:hint="eastAsia"/>
        </w:rPr>
        <w:t>減少722</w:t>
      </w:r>
      <w:r w:rsidR="003B409B">
        <w:rPr>
          <w:rFonts w:hint="eastAsia"/>
        </w:rPr>
        <w:t>公噸</w:t>
      </w:r>
      <w:r w:rsidR="004B6A07">
        <w:rPr>
          <w:rFonts w:hint="eastAsia"/>
        </w:rPr>
        <w:t>(</w:t>
      </w:r>
      <w:r w:rsidR="00EC2CA6">
        <w:rPr>
          <w:rFonts w:hint="eastAsia"/>
        </w:rPr>
        <w:t>-</w:t>
      </w:r>
      <w:r>
        <w:rPr>
          <w:rFonts w:hint="eastAsia"/>
        </w:rPr>
        <w:t>6.08</w:t>
      </w:r>
      <w:r w:rsidR="00B75535" w:rsidRPr="001379C6">
        <w:rPr>
          <w:rFonts w:hint="eastAsia"/>
        </w:rPr>
        <w:t>％</w:t>
      </w:r>
      <w:r w:rsidR="003B409B">
        <w:rPr>
          <w:rFonts w:hint="eastAsia"/>
        </w:rPr>
        <w:t>)</w:t>
      </w:r>
      <w:r w:rsidR="00DA6E3B" w:rsidRPr="00DA6E3B">
        <w:rPr>
          <w:rFonts w:hint="eastAsia"/>
        </w:rPr>
        <w:t>，</w:t>
      </w:r>
      <w:r w:rsidR="00DA6E3B" w:rsidRPr="00D2547E">
        <w:rPr>
          <w:rFonts w:hint="eastAsia"/>
        </w:rPr>
        <w:t>占總</w:t>
      </w:r>
      <w:r w:rsidR="0090369E" w:rsidRPr="00D2547E">
        <w:rPr>
          <w:rFonts w:hint="eastAsia"/>
        </w:rPr>
        <w:t>運</w:t>
      </w:r>
      <w:r w:rsidR="0090369E">
        <w:rPr>
          <w:rFonts w:hint="eastAsia"/>
        </w:rPr>
        <w:t>量</w:t>
      </w:r>
      <w:r w:rsidR="00613413">
        <w:rPr>
          <w:rFonts w:hint="eastAsia"/>
        </w:rPr>
        <w:t>6</w:t>
      </w:r>
      <w:r w:rsidR="00B63F11">
        <w:rPr>
          <w:rFonts w:hint="eastAsia"/>
        </w:rPr>
        <w:t>7.</w:t>
      </w:r>
      <w:r w:rsidR="00D2547E">
        <w:rPr>
          <w:rFonts w:hint="eastAsia"/>
        </w:rPr>
        <w:t>19</w:t>
      </w:r>
      <w:r w:rsidR="00DA6E3B" w:rsidRPr="00DA6E3B">
        <w:rPr>
          <w:rFonts w:hint="eastAsia"/>
        </w:rPr>
        <w:t>％，以</w:t>
      </w:r>
      <w:r w:rsidR="00882AB5">
        <w:rPr>
          <w:rFonts w:hint="eastAsia"/>
        </w:rPr>
        <w:t>「</w:t>
      </w:r>
      <w:proofErr w:type="gramStart"/>
      <w:r w:rsidR="00DA6E3B" w:rsidRPr="00DA6E3B">
        <w:rPr>
          <w:rFonts w:hint="eastAsia"/>
        </w:rPr>
        <w:t>臺</w:t>
      </w:r>
      <w:proofErr w:type="gramEnd"/>
      <w:r w:rsidR="00DA6E3B" w:rsidRPr="00DA6E3B">
        <w:rPr>
          <w:rFonts w:hint="eastAsia"/>
        </w:rPr>
        <w:t>北－金門</w:t>
      </w:r>
      <w:r w:rsidR="00882AB5">
        <w:rPr>
          <w:rFonts w:hint="eastAsia"/>
        </w:rPr>
        <w:t>」</w:t>
      </w:r>
      <w:r w:rsidR="00B75535" w:rsidRPr="00B75535">
        <w:rPr>
          <w:rFonts w:hint="eastAsia"/>
        </w:rPr>
        <w:t>航線</w:t>
      </w:r>
      <w:r w:rsidR="00CE3901">
        <w:rPr>
          <w:rFonts w:hint="eastAsia"/>
        </w:rPr>
        <w:t>3,983</w:t>
      </w:r>
      <w:r w:rsidR="00E8778E" w:rsidRPr="00DA6E3B">
        <w:rPr>
          <w:rFonts w:hint="eastAsia"/>
        </w:rPr>
        <w:t>公噸</w:t>
      </w:r>
      <w:r w:rsidR="00DA6E3B" w:rsidRPr="00DA6E3B">
        <w:rPr>
          <w:rFonts w:hint="eastAsia"/>
        </w:rPr>
        <w:t>居首</w:t>
      </w:r>
      <w:r w:rsidR="00B75535">
        <w:rPr>
          <w:rFonts w:hint="eastAsia"/>
        </w:rPr>
        <w:t>(</w:t>
      </w:r>
      <w:r w:rsidR="00B75535" w:rsidRPr="00B75535">
        <w:rPr>
          <w:rFonts w:hint="eastAsia"/>
        </w:rPr>
        <w:t>占</w:t>
      </w:r>
      <w:r w:rsidR="009E77DE">
        <w:rPr>
          <w:rFonts w:hint="eastAsia"/>
        </w:rPr>
        <w:t>35.</w:t>
      </w:r>
      <w:r w:rsidR="00CE3901">
        <w:rPr>
          <w:rFonts w:hint="eastAsia"/>
        </w:rPr>
        <w:t>72</w:t>
      </w:r>
      <w:r w:rsidR="00B75535" w:rsidRPr="00B75535">
        <w:rPr>
          <w:rFonts w:hint="eastAsia"/>
        </w:rPr>
        <w:t>％</w:t>
      </w:r>
      <w:r w:rsidR="00230A5B">
        <w:rPr>
          <w:rFonts w:hint="eastAsia"/>
        </w:rPr>
        <w:t>)</w:t>
      </w:r>
      <w:r w:rsidR="00DA6E3B" w:rsidRPr="001379C6">
        <w:rPr>
          <w:rFonts w:hint="eastAsia"/>
        </w:rPr>
        <w:t>；離島至本島</w:t>
      </w:r>
      <w:r w:rsidR="00F76BB8" w:rsidRPr="00F76BB8">
        <w:rPr>
          <w:rFonts w:hint="eastAsia"/>
        </w:rPr>
        <w:t>15條</w:t>
      </w:r>
      <w:r w:rsidR="00DA6E3B" w:rsidRPr="00DA6E3B">
        <w:rPr>
          <w:rFonts w:hint="eastAsia"/>
        </w:rPr>
        <w:t>航線</w:t>
      </w:r>
      <w:r w:rsidR="007D4AAC" w:rsidRPr="007D4AAC">
        <w:rPr>
          <w:rFonts w:hint="eastAsia"/>
        </w:rPr>
        <w:t>合計</w:t>
      </w:r>
      <w:r w:rsidR="00385E3F">
        <w:rPr>
          <w:rFonts w:hint="eastAsia"/>
        </w:rPr>
        <w:t>為</w:t>
      </w:r>
      <w:r w:rsidR="00CE3901">
        <w:rPr>
          <w:rFonts w:hint="eastAsia"/>
        </w:rPr>
        <w:t>4,834</w:t>
      </w:r>
      <w:r w:rsidR="00DA6E3B" w:rsidRPr="00DA6E3B">
        <w:rPr>
          <w:rFonts w:hint="eastAsia"/>
        </w:rPr>
        <w:t>公噸</w:t>
      </w:r>
      <w:r w:rsidR="009E77DE" w:rsidRPr="00DA6E3B">
        <w:rPr>
          <w:rFonts w:hint="eastAsia"/>
        </w:rPr>
        <w:t>，占總</w:t>
      </w:r>
      <w:r w:rsidR="009E77DE">
        <w:rPr>
          <w:rFonts w:hint="eastAsia"/>
        </w:rPr>
        <w:t>運量</w:t>
      </w:r>
      <w:r w:rsidR="00CE3901">
        <w:rPr>
          <w:rFonts w:hint="eastAsia"/>
        </w:rPr>
        <w:t>29.13</w:t>
      </w:r>
      <w:r w:rsidR="009E77DE" w:rsidRPr="00DA6E3B">
        <w:rPr>
          <w:rFonts w:hint="eastAsia"/>
        </w:rPr>
        <w:t>％</w:t>
      </w:r>
      <w:r w:rsidR="00F663A6" w:rsidRPr="00B04A9E">
        <w:rPr>
          <w:rFonts w:hint="eastAsia"/>
        </w:rPr>
        <w:t>，較</w:t>
      </w:r>
      <w:r w:rsidR="00CE3901">
        <w:rPr>
          <w:rFonts w:hint="eastAsia"/>
        </w:rPr>
        <w:t>103</w:t>
      </w:r>
      <w:r w:rsidR="00F663A6" w:rsidRPr="00B04A9E">
        <w:rPr>
          <w:rFonts w:hint="eastAsia"/>
        </w:rPr>
        <w:t>年</w:t>
      </w:r>
      <w:r w:rsidR="00CE3901">
        <w:rPr>
          <w:rFonts w:hint="eastAsia"/>
        </w:rPr>
        <w:t>減少189</w:t>
      </w:r>
      <w:r w:rsidR="00F663A6" w:rsidRPr="00B04A9E">
        <w:rPr>
          <w:rFonts w:hint="eastAsia"/>
        </w:rPr>
        <w:t>公噸(</w:t>
      </w:r>
      <w:r w:rsidR="00AB46BB">
        <w:rPr>
          <w:rFonts w:hint="eastAsia"/>
        </w:rPr>
        <w:t>-</w:t>
      </w:r>
      <w:r w:rsidR="00CE3901">
        <w:rPr>
          <w:rFonts w:hint="eastAsia"/>
        </w:rPr>
        <w:t>3.76</w:t>
      </w:r>
      <w:r w:rsidR="00F663A6" w:rsidRPr="00B04A9E">
        <w:rPr>
          <w:rFonts w:hint="eastAsia"/>
        </w:rPr>
        <w:t>％)</w:t>
      </w:r>
      <w:r w:rsidR="00DA6E3B" w:rsidRPr="00DA6E3B">
        <w:rPr>
          <w:rFonts w:hint="eastAsia"/>
        </w:rPr>
        <w:t>，</w:t>
      </w:r>
      <w:r w:rsidR="00DA6E3B" w:rsidRPr="006F1396">
        <w:rPr>
          <w:rFonts w:hint="eastAsia"/>
        </w:rPr>
        <w:t>以</w:t>
      </w:r>
      <w:r w:rsidR="00882AB5" w:rsidRPr="006F1396">
        <w:rPr>
          <w:rFonts w:hint="eastAsia"/>
        </w:rPr>
        <w:t>「</w:t>
      </w:r>
      <w:r w:rsidR="00DA6E3B" w:rsidRPr="006F1396">
        <w:rPr>
          <w:rFonts w:hint="eastAsia"/>
        </w:rPr>
        <w:t>金門－</w:t>
      </w:r>
      <w:proofErr w:type="gramStart"/>
      <w:r w:rsidR="00DA6E3B" w:rsidRPr="006F1396">
        <w:rPr>
          <w:rFonts w:hint="eastAsia"/>
        </w:rPr>
        <w:t>臺</w:t>
      </w:r>
      <w:proofErr w:type="gramEnd"/>
      <w:r w:rsidR="00DA6E3B" w:rsidRPr="00DA6E3B">
        <w:rPr>
          <w:rFonts w:hint="eastAsia"/>
        </w:rPr>
        <w:t>北</w:t>
      </w:r>
      <w:r w:rsidR="00882AB5">
        <w:rPr>
          <w:rFonts w:hint="eastAsia"/>
        </w:rPr>
        <w:t>」</w:t>
      </w:r>
      <w:r w:rsidR="00DA6E3B" w:rsidRPr="00DA6E3B">
        <w:rPr>
          <w:rFonts w:hint="eastAsia"/>
        </w:rPr>
        <w:t>1,</w:t>
      </w:r>
      <w:r w:rsidR="004B6067">
        <w:rPr>
          <w:rFonts w:hint="eastAsia"/>
        </w:rPr>
        <w:t>316</w:t>
      </w:r>
      <w:r w:rsidR="00DA6E3B" w:rsidRPr="00DA6E3B">
        <w:rPr>
          <w:rFonts w:hint="eastAsia"/>
        </w:rPr>
        <w:t>公噸</w:t>
      </w:r>
      <w:r w:rsidR="00385E3F">
        <w:rPr>
          <w:rFonts w:hint="eastAsia"/>
        </w:rPr>
        <w:t>最多</w:t>
      </w:r>
      <w:r w:rsidR="00B04A9E" w:rsidRPr="00B04A9E">
        <w:rPr>
          <w:rFonts w:hint="eastAsia"/>
        </w:rPr>
        <w:t>(占</w:t>
      </w:r>
      <w:r w:rsidR="006F1396">
        <w:rPr>
          <w:rFonts w:hint="eastAsia"/>
        </w:rPr>
        <w:t>27.22</w:t>
      </w:r>
      <w:r w:rsidR="00B04A9E" w:rsidRPr="00B04A9E">
        <w:rPr>
          <w:rFonts w:hint="eastAsia"/>
        </w:rPr>
        <w:t>％)</w:t>
      </w:r>
      <w:r w:rsidR="00DA6E3B" w:rsidRPr="00DA6E3B">
        <w:rPr>
          <w:rFonts w:hint="eastAsia"/>
        </w:rPr>
        <w:t>；</w:t>
      </w:r>
      <w:r w:rsidR="00DA6E3B" w:rsidRPr="001379C6">
        <w:rPr>
          <w:rFonts w:hint="eastAsia"/>
        </w:rPr>
        <w:t>離島至離島</w:t>
      </w:r>
      <w:r w:rsidR="006F1396">
        <w:rPr>
          <w:rFonts w:hint="eastAsia"/>
        </w:rPr>
        <w:t>3</w:t>
      </w:r>
      <w:r w:rsidR="00274066" w:rsidRPr="00274066">
        <w:rPr>
          <w:rFonts w:hint="eastAsia"/>
        </w:rPr>
        <w:t>條</w:t>
      </w:r>
      <w:r w:rsidR="00385E3F">
        <w:rPr>
          <w:rFonts w:hint="eastAsia"/>
        </w:rPr>
        <w:t>航線</w:t>
      </w:r>
      <w:r w:rsidR="0090369E">
        <w:rPr>
          <w:rFonts w:hint="eastAsia"/>
        </w:rPr>
        <w:t>運量</w:t>
      </w:r>
      <w:r w:rsidR="00DA6E3B" w:rsidRPr="00DA6E3B">
        <w:rPr>
          <w:rFonts w:hint="eastAsia"/>
        </w:rPr>
        <w:t>合計僅</w:t>
      </w:r>
      <w:r w:rsidR="006F1396">
        <w:rPr>
          <w:rFonts w:hint="eastAsia"/>
        </w:rPr>
        <w:t>39</w:t>
      </w:r>
      <w:r w:rsidR="00DA6E3B" w:rsidRPr="00DA6E3B">
        <w:rPr>
          <w:rFonts w:hint="eastAsia"/>
        </w:rPr>
        <w:t>公噸</w:t>
      </w:r>
      <w:r w:rsidR="00F663A6" w:rsidRPr="00F663A6">
        <w:rPr>
          <w:rFonts w:hint="eastAsia"/>
        </w:rPr>
        <w:t>，以</w:t>
      </w:r>
      <w:r w:rsidR="00882AB5">
        <w:rPr>
          <w:rFonts w:hint="eastAsia"/>
        </w:rPr>
        <w:t>「</w:t>
      </w:r>
      <w:r w:rsidR="00F663A6" w:rsidRPr="00F663A6">
        <w:rPr>
          <w:rFonts w:hint="eastAsia"/>
        </w:rPr>
        <w:t>馬公-金門</w:t>
      </w:r>
      <w:r w:rsidR="00882AB5">
        <w:rPr>
          <w:rFonts w:hint="eastAsia"/>
        </w:rPr>
        <w:t>」</w:t>
      </w:r>
      <w:r w:rsidR="006F1396">
        <w:rPr>
          <w:rFonts w:hint="eastAsia"/>
        </w:rPr>
        <w:t>32</w:t>
      </w:r>
      <w:r w:rsidR="00F663A6" w:rsidRPr="00F663A6">
        <w:rPr>
          <w:rFonts w:hint="eastAsia"/>
        </w:rPr>
        <w:t>公噸最多</w:t>
      </w:r>
      <w:r w:rsidR="00DA6E3B" w:rsidRPr="00DA6E3B">
        <w:rPr>
          <w:rFonts w:hint="eastAsia"/>
        </w:rPr>
        <w:t>。</w:t>
      </w:r>
    </w:p>
    <w:p w:rsidR="001443C6" w:rsidRDefault="006F6048" w:rsidP="00BF17CA">
      <w:pPr>
        <w:pStyle w:val="a5"/>
        <w:kinsoku w:val="0"/>
        <w:spacing w:beforeLines="45" w:before="108" w:line="320" w:lineRule="atLeast"/>
        <w:ind w:left="488" w:firstLine="505"/>
        <w:jc w:val="both"/>
        <w:rPr>
          <w:color w:val="FF0000"/>
        </w:rPr>
      </w:pPr>
      <w:r w:rsidRPr="00590ED8">
        <w:rPr>
          <w:rFonts w:hint="eastAsia"/>
        </w:rPr>
        <w:t>離島航線</w:t>
      </w:r>
      <w:r w:rsidR="00DA6E3B" w:rsidRPr="00590ED8">
        <w:rPr>
          <w:rFonts w:hint="eastAsia"/>
        </w:rPr>
        <w:t>運費率</w:t>
      </w:r>
      <w:r w:rsidR="004F504B" w:rsidRPr="00590ED8">
        <w:rPr>
          <w:rFonts w:hint="eastAsia"/>
        </w:rPr>
        <w:t>最高之</w:t>
      </w:r>
      <w:r w:rsidR="00DA6E3B" w:rsidRPr="00590ED8">
        <w:rPr>
          <w:rFonts w:hint="eastAsia"/>
        </w:rPr>
        <w:t>前5名</w:t>
      </w:r>
      <w:r w:rsidRPr="00590ED8">
        <w:rPr>
          <w:rFonts w:hint="eastAsia"/>
        </w:rPr>
        <w:t>，</w:t>
      </w:r>
      <w:r w:rsidR="00327A28" w:rsidRPr="00590ED8">
        <w:rPr>
          <w:rFonts w:hint="eastAsia"/>
        </w:rPr>
        <w:t>依序</w:t>
      </w:r>
      <w:r w:rsidR="00DA6E3B" w:rsidRPr="00590ED8">
        <w:rPr>
          <w:rFonts w:hint="eastAsia"/>
        </w:rPr>
        <w:t>為</w:t>
      </w:r>
      <w:r w:rsidR="00590ED8" w:rsidRPr="00590ED8">
        <w:rPr>
          <w:rFonts w:hint="eastAsia"/>
        </w:rPr>
        <w:t>「</w:t>
      </w:r>
      <w:proofErr w:type="gramStart"/>
      <w:r w:rsidR="00590ED8">
        <w:rPr>
          <w:rFonts w:hint="eastAsia"/>
        </w:rPr>
        <w:t>高雄</w:t>
      </w:r>
      <w:r w:rsidR="00590ED8" w:rsidRPr="00590ED8">
        <w:rPr>
          <w:rFonts w:hint="eastAsia"/>
        </w:rPr>
        <w:t>－</w:t>
      </w:r>
      <w:r w:rsidR="00590ED8">
        <w:rPr>
          <w:rFonts w:hint="eastAsia"/>
        </w:rPr>
        <w:t>望安</w:t>
      </w:r>
      <w:proofErr w:type="gramEnd"/>
      <w:r w:rsidR="00590ED8" w:rsidRPr="00590ED8">
        <w:rPr>
          <w:rFonts w:hint="eastAsia"/>
        </w:rPr>
        <w:t>」每噸公里為</w:t>
      </w:r>
      <w:r w:rsidR="00590ED8">
        <w:rPr>
          <w:rFonts w:hint="eastAsia"/>
        </w:rPr>
        <w:t>600</w:t>
      </w:r>
      <w:r w:rsidR="00590ED8" w:rsidRPr="00590ED8">
        <w:rPr>
          <w:rFonts w:hint="eastAsia"/>
        </w:rPr>
        <w:t>元</w:t>
      </w:r>
      <w:r w:rsidR="00590ED8" w:rsidRPr="00DA6E3B">
        <w:rPr>
          <w:rFonts w:hint="eastAsia"/>
        </w:rPr>
        <w:t>、</w:t>
      </w:r>
      <w:r w:rsidR="00882AB5" w:rsidRPr="00590ED8">
        <w:rPr>
          <w:rFonts w:hint="eastAsia"/>
        </w:rPr>
        <w:t>「</w:t>
      </w:r>
      <w:r w:rsidR="00A05D96" w:rsidRPr="00590ED8">
        <w:rPr>
          <w:rFonts w:hint="eastAsia"/>
        </w:rPr>
        <w:t>馬公</w:t>
      </w:r>
      <w:r w:rsidR="0075129D" w:rsidRPr="00590ED8">
        <w:rPr>
          <w:rFonts w:hint="eastAsia"/>
        </w:rPr>
        <w:t>－</w:t>
      </w:r>
      <w:r w:rsidR="00A05D96" w:rsidRPr="00590ED8">
        <w:rPr>
          <w:rFonts w:hint="eastAsia"/>
        </w:rPr>
        <w:t>七美</w:t>
      </w:r>
      <w:r w:rsidR="00882AB5" w:rsidRPr="00590ED8">
        <w:rPr>
          <w:rFonts w:hint="eastAsia"/>
        </w:rPr>
        <w:t>」</w:t>
      </w:r>
      <w:r w:rsidR="00DA6E3B" w:rsidRPr="00590ED8">
        <w:rPr>
          <w:rFonts w:hint="eastAsia"/>
        </w:rPr>
        <w:t>每噸公里為</w:t>
      </w:r>
      <w:r w:rsidR="00590ED8">
        <w:rPr>
          <w:rFonts w:hint="eastAsia"/>
        </w:rPr>
        <w:t>571.99</w:t>
      </w:r>
      <w:r w:rsidR="00DA6E3B" w:rsidRPr="00590ED8">
        <w:rPr>
          <w:rFonts w:hint="eastAsia"/>
        </w:rPr>
        <w:t>元、</w:t>
      </w:r>
      <w:r w:rsidR="00882AB5">
        <w:rPr>
          <w:rFonts w:hint="eastAsia"/>
        </w:rPr>
        <w:t>「</w:t>
      </w:r>
      <w:proofErr w:type="gramStart"/>
      <w:r w:rsidR="00C95EC7" w:rsidRPr="00C95EC7">
        <w:rPr>
          <w:rFonts w:hint="eastAsia"/>
        </w:rPr>
        <w:t>臺</w:t>
      </w:r>
      <w:proofErr w:type="gramEnd"/>
      <w:r w:rsidR="00C95EC7" w:rsidRPr="00C95EC7">
        <w:rPr>
          <w:rFonts w:hint="eastAsia"/>
        </w:rPr>
        <w:t>東</w:t>
      </w:r>
      <w:r w:rsidR="00327A28" w:rsidRPr="00DA6E3B">
        <w:rPr>
          <w:rFonts w:hint="eastAsia"/>
        </w:rPr>
        <w:t>－</w:t>
      </w:r>
      <w:r w:rsidR="00C95EC7" w:rsidRPr="00C95EC7">
        <w:rPr>
          <w:rFonts w:hint="eastAsia"/>
        </w:rPr>
        <w:t>綠島</w:t>
      </w:r>
      <w:r w:rsidR="00882AB5">
        <w:rPr>
          <w:rFonts w:hint="eastAsia"/>
        </w:rPr>
        <w:t>」</w:t>
      </w:r>
      <w:r w:rsidR="00590ED8">
        <w:rPr>
          <w:rFonts w:hint="eastAsia"/>
        </w:rPr>
        <w:t>120.35</w:t>
      </w:r>
      <w:r w:rsidR="00C95EC7" w:rsidRPr="00DA6E3B">
        <w:rPr>
          <w:rFonts w:hint="eastAsia"/>
        </w:rPr>
        <w:t>元、</w:t>
      </w:r>
      <w:r w:rsidR="00882AB5">
        <w:rPr>
          <w:rFonts w:hint="eastAsia"/>
        </w:rPr>
        <w:t>「</w:t>
      </w:r>
      <w:proofErr w:type="gramStart"/>
      <w:r w:rsidR="00861E87" w:rsidRPr="00DA6E3B">
        <w:rPr>
          <w:rFonts w:hint="eastAsia"/>
        </w:rPr>
        <w:t>臺</w:t>
      </w:r>
      <w:proofErr w:type="gramEnd"/>
      <w:r w:rsidR="00861E87" w:rsidRPr="00DA6E3B">
        <w:rPr>
          <w:rFonts w:hint="eastAsia"/>
        </w:rPr>
        <w:t>東</w:t>
      </w:r>
      <w:r w:rsidR="00C95EC7" w:rsidRPr="00DA6E3B">
        <w:rPr>
          <w:rFonts w:hint="eastAsia"/>
        </w:rPr>
        <w:t>－蘭嶼</w:t>
      </w:r>
      <w:r w:rsidR="00882AB5">
        <w:rPr>
          <w:rFonts w:hint="eastAsia"/>
        </w:rPr>
        <w:t>」</w:t>
      </w:r>
      <w:r w:rsidR="00590ED8">
        <w:rPr>
          <w:rFonts w:hint="eastAsia"/>
        </w:rPr>
        <w:t>108.32</w:t>
      </w:r>
      <w:r w:rsidR="00861E87" w:rsidRPr="00DA6E3B">
        <w:rPr>
          <w:rFonts w:hint="eastAsia"/>
        </w:rPr>
        <w:t>元</w:t>
      </w:r>
      <w:r w:rsidR="00DA6E3B" w:rsidRPr="00DA6E3B">
        <w:rPr>
          <w:rFonts w:hint="eastAsia"/>
        </w:rPr>
        <w:t>及</w:t>
      </w:r>
      <w:r w:rsidR="00882AB5">
        <w:rPr>
          <w:rFonts w:hint="eastAsia"/>
        </w:rPr>
        <w:t>「</w:t>
      </w:r>
      <w:proofErr w:type="gramStart"/>
      <w:r w:rsidR="008F6B9B" w:rsidRPr="008F6B9B">
        <w:rPr>
          <w:rFonts w:hint="eastAsia"/>
        </w:rPr>
        <w:t>臺</w:t>
      </w:r>
      <w:proofErr w:type="gramEnd"/>
      <w:r w:rsidR="008F6B9B" w:rsidRPr="008F6B9B">
        <w:rPr>
          <w:rFonts w:hint="eastAsia"/>
        </w:rPr>
        <w:t>南-馬公</w:t>
      </w:r>
      <w:r w:rsidR="00882AB5">
        <w:rPr>
          <w:rFonts w:hint="eastAsia"/>
        </w:rPr>
        <w:t>」</w:t>
      </w:r>
      <w:r w:rsidR="00A37823">
        <w:rPr>
          <w:rFonts w:hint="eastAsia"/>
        </w:rPr>
        <w:t>94.36</w:t>
      </w:r>
      <w:r w:rsidR="00DA6E3B" w:rsidRPr="00DA6E3B">
        <w:rPr>
          <w:rFonts w:hint="eastAsia"/>
        </w:rPr>
        <w:t>元。</w:t>
      </w:r>
      <w:r w:rsidR="004F504B">
        <w:rPr>
          <w:rFonts w:hint="eastAsia"/>
        </w:rPr>
        <w:t>最低</w:t>
      </w:r>
      <w:r w:rsidR="00327A28">
        <w:rPr>
          <w:rFonts w:hint="eastAsia"/>
        </w:rPr>
        <w:t>前3</w:t>
      </w:r>
      <w:r w:rsidR="004F504B">
        <w:rPr>
          <w:rFonts w:hint="eastAsia"/>
        </w:rPr>
        <w:t>者</w:t>
      </w:r>
      <w:r w:rsidR="00327A28">
        <w:rPr>
          <w:rFonts w:hint="eastAsia"/>
        </w:rPr>
        <w:t>依序</w:t>
      </w:r>
      <w:r w:rsidR="004F504B">
        <w:rPr>
          <w:rFonts w:hint="eastAsia"/>
        </w:rPr>
        <w:t>為</w:t>
      </w:r>
      <w:r w:rsidR="00882AB5">
        <w:rPr>
          <w:rFonts w:hint="eastAsia"/>
        </w:rPr>
        <w:t>「</w:t>
      </w:r>
      <w:r w:rsidR="00A05D96" w:rsidRPr="009A372D">
        <w:rPr>
          <w:rFonts w:hint="eastAsia"/>
        </w:rPr>
        <w:t>金門</w:t>
      </w:r>
      <w:r w:rsidR="005C29C8" w:rsidRPr="009A372D">
        <w:rPr>
          <w:rFonts w:hint="eastAsia"/>
        </w:rPr>
        <w:t>－</w:t>
      </w:r>
      <w:proofErr w:type="gramStart"/>
      <w:r w:rsidR="00A05D96" w:rsidRPr="009A372D">
        <w:rPr>
          <w:rFonts w:hint="eastAsia"/>
        </w:rPr>
        <w:t>臺</w:t>
      </w:r>
      <w:proofErr w:type="gramEnd"/>
      <w:r w:rsidR="00A05D96" w:rsidRPr="009A372D">
        <w:rPr>
          <w:rFonts w:hint="eastAsia"/>
        </w:rPr>
        <w:t>北</w:t>
      </w:r>
      <w:r w:rsidR="00882AB5">
        <w:rPr>
          <w:rFonts w:hint="eastAsia"/>
        </w:rPr>
        <w:t>」</w:t>
      </w:r>
      <w:r w:rsidR="0029175B">
        <w:rPr>
          <w:rFonts w:hint="eastAsia"/>
        </w:rPr>
        <w:t>36.68</w:t>
      </w:r>
      <w:r w:rsidR="009A372D" w:rsidRPr="00DA6E3B">
        <w:rPr>
          <w:rFonts w:hint="eastAsia"/>
        </w:rPr>
        <w:t>元</w:t>
      </w:r>
      <w:r w:rsidR="009A372D">
        <w:rPr>
          <w:rFonts w:hint="eastAsia"/>
        </w:rPr>
        <w:t>、</w:t>
      </w:r>
      <w:r w:rsidR="00882AB5">
        <w:rPr>
          <w:rFonts w:hint="eastAsia"/>
        </w:rPr>
        <w:t>「</w:t>
      </w:r>
      <w:proofErr w:type="gramStart"/>
      <w:r w:rsidR="00C95EC7" w:rsidRPr="009A372D">
        <w:rPr>
          <w:rFonts w:hint="eastAsia"/>
        </w:rPr>
        <w:t>臺</w:t>
      </w:r>
      <w:proofErr w:type="gramEnd"/>
      <w:r w:rsidR="00C95EC7" w:rsidRPr="009A372D">
        <w:rPr>
          <w:rFonts w:hint="eastAsia"/>
        </w:rPr>
        <w:t>北</w:t>
      </w:r>
      <w:r w:rsidR="005C29C8" w:rsidRPr="009A372D">
        <w:rPr>
          <w:rFonts w:hint="eastAsia"/>
        </w:rPr>
        <w:t>－</w:t>
      </w:r>
      <w:r w:rsidR="00C95EC7" w:rsidRPr="009A372D">
        <w:rPr>
          <w:rFonts w:hint="eastAsia"/>
        </w:rPr>
        <w:t>金門</w:t>
      </w:r>
      <w:r w:rsidR="00882AB5">
        <w:rPr>
          <w:rFonts w:hint="eastAsia"/>
        </w:rPr>
        <w:t>」</w:t>
      </w:r>
      <w:r w:rsidR="0029175B">
        <w:rPr>
          <w:rFonts w:hint="eastAsia"/>
        </w:rPr>
        <w:t>37.24</w:t>
      </w:r>
      <w:r w:rsidR="009A372D" w:rsidRPr="00DA6E3B">
        <w:rPr>
          <w:rFonts w:hint="eastAsia"/>
        </w:rPr>
        <w:t>元</w:t>
      </w:r>
      <w:r w:rsidR="00327A28">
        <w:rPr>
          <w:rFonts w:hint="eastAsia"/>
        </w:rPr>
        <w:t>及「</w:t>
      </w:r>
      <w:r w:rsidR="0029175B">
        <w:rPr>
          <w:rFonts w:hint="eastAsia"/>
        </w:rPr>
        <w:t>南</w:t>
      </w:r>
      <w:r w:rsidR="00327A28">
        <w:rPr>
          <w:rFonts w:hint="eastAsia"/>
        </w:rPr>
        <w:t>竿</w:t>
      </w:r>
      <w:r w:rsidR="00327A28" w:rsidRPr="009A372D">
        <w:rPr>
          <w:rFonts w:hint="eastAsia"/>
        </w:rPr>
        <w:t>－</w:t>
      </w:r>
      <w:proofErr w:type="gramStart"/>
      <w:r w:rsidR="00327A28" w:rsidRPr="009A372D">
        <w:rPr>
          <w:rFonts w:hint="eastAsia"/>
        </w:rPr>
        <w:t>臺</w:t>
      </w:r>
      <w:proofErr w:type="gramEnd"/>
      <w:r w:rsidR="00327A28" w:rsidRPr="009A372D">
        <w:rPr>
          <w:rFonts w:hint="eastAsia"/>
        </w:rPr>
        <w:t>北</w:t>
      </w:r>
      <w:r w:rsidR="00327A28">
        <w:rPr>
          <w:rFonts w:hint="eastAsia"/>
        </w:rPr>
        <w:t>」</w:t>
      </w:r>
      <w:r w:rsidR="0029175B">
        <w:rPr>
          <w:rFonts w:hint="eastAsia"/>
        </w:rPr>
        <w:t>39.65</w:t>
      </w:r>
      <w:r w:rsidR="00327A28" w:rsidRPr="00DA6E3B">
        <w:rPr>
          <w:rFonts w:hint="eastAsia"/>
        </w:rPr>
        <w:t>元</w:t>
      </w:r>
      <w:r w:rsidR="006F2A0D">
        <w:rPr>
          <w:rFonts w:hint="eastAsia"/>
        </w:rPr>
        <w:t>。</w:t>
      </w:r>
    </w:p>
    <w:p w:rsidR="001443C6" w:rsidRDefault="001443C6" w:rsidP="005C1B75">
      <w:pPr>
        <w:spacing w:beforeLines="50" w:before="120"/>
        <w:ind w:leftChars="-59" w:left="-2" w:rightChars="-59" w:right="-142" w:hangingChars="50" w:hanging="14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表</w:t>
      </w:r>
      <w:r w:rsidR="00E46030">
        <w:rPr>
          <w:rFonts w:eastAsia="標楷體" w:hint="eastAsia"/>
          <w:b/>
          <w:bCs/>
          <w:sz w:val="28"/>
        </w:rPr>
        <w:t xml:space="preserve">4 </w:t>
      </w:r>
      <w:r w:rsidR="004E0B0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國內航空貨運離島航線之</w:t>
      </w:r>
      <w:r w:rsidR="0090369E">
        <w:rPr>
          <w:rFonts w:eastAsia="標楷體" w:hint="eastAsia"/>
          <w:b/>
          <w:bCs/>
          <w:sz w:val="28"/>
        </w:rPr>
        <w:t>運量</w:t>
      </w:r>
      <w:r>
        <w:rPr>
          <w:rFonts w:eastAsia="標楷體" w:hint="eastAsia"/>
          <w:b/>
          <w:bCs/>
          <w:sz w:val="28"/>
        </w:rPr>
        <w:t>及運費率</w:t>
      </w:r>
    </w:p>
    <w:tbl>
      <w:tblPr>
        <w:tblW w:w="8789" w:type="dxa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849"/>
        <w:gridCol w:w="916"/>
        <w:gridCol w:w="1305"/>
        <w:gridCol w:w="727"/>
        <w:gridCol w:w="867"/>
        <w:gridCol w:w="1203"/>
        <w:gridCol w:w="883"/>
        <w:gridCol w:w="901"/>
      </w:tblGrid>
      <w:tr w:rsidR="00BA5633" w:rsidTr="00BA5633">
        <w:tc>
          <w:tcPr>
            <w:tcW w:w="290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633" w:rsidRPr="0078670C" w:rsidRDefault="00BA5633" w:rsidP="009A571F">
            <w:pPr>
              <w:snapToGrid w:val="0"/>
              <w:spacing w:beforeLines="20" w:before="48" w:afterLines="20" w:after="48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本島至離島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633" w:rsidRPr="0078670C" w:rsidRDefault="00BA5633" w:rsidP="009A571F">
            <w:pPr>
              <w:snapToGrid w:val="0"/>
              <w:spacing w:beforeLines="20" w:before="48" w:afterLines="20" w:after="48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離島至本島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633" w:rsidRPr="0078670C" w:rsidRDefault="00BA5633" w:rsidP="009A571F">
            <w:pPr>
              <w:snapToGrid w:val="0"/>
              <w:spacing w:beforeLines="20" w:before="48" w:afterLines="20" w:after="48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離島至離島</w:t>
            </w:r>
          </w:p>
        </w:tc>
      </w:tr>
      <w:tr w:rsidR="00BA5633" w:rsidTr="00BA5633">
        <w:tc>
          <w:tcPr>
            <w:tcW w:w="11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航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線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別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運量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公噸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運費率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元</w:t>
            </w:r>
            <w:r w:rsidRPr="0078670C">
              <w:rPr>
                <w:rFonts w:hint="eastAsia"/>
                <w:b/>
                <w:sz w:val="20"/>
              </w:rPr>
              <w:t>/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噸公里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航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線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別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運量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公噸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運費率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元</w:t>
            </w:r>
            <w:r w:rsidRPr="0078670C">
              <w:rPr>
                <w:rFonts w:hint="eastAsia"/>
                <w:b/>
                <w:sz w:val="20"/>
              </w:rPr>
              <w:t>/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噸公里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航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線</w:t>
            </w:r>
            <w:r w:rsidRPr="0078670C">
              <w:rPr>
                <w:rFonts w:hint="eastAsia"/>
                <w:b/>
                <w:sz w:val="20"/>
              </w:rPr>
              <w:t xml:space="preserve"> </w:t>
            </w:r>
            <w:r w:rsidRPr="0078670C">
              <w:rPr>
                <w:rFonts w:hint="eastAsia"/>
                <w:b/>
                <w:sz w:val="20"/>
              </w:rPr>
              <w:t>別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33" w:rsidRPr="0078670C" w:rsidRDefault="00BA5633" w:rsidP="009A571F">
            <w:pPr>
              <w:snapToGrid w:val="0"/>
              <w:spacing w:beforeLines="10" w:before="24" w:afterLines="10" w:after="24" w:line="220" w:lineRule="exact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運量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公噸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A5633" w:rsidRPr="0078670C" w:rsidRDefault="00BA5633" w:rsidP="002F2C36">
            <w:pPr>
              <w:snapToGrid w:val="0"/>
              <w:spacing w:beforeLines="10" w:before="24" w:afterLines="10" w:after="24"/>
              <w:jc w:val="center"/>
              <w:rPr>
                <w:b/>
                <w:sz w:val="20"/>
              </w:rPr>
            </w:pPr>
            <w:r w:rsidRPr="0078670C">
              <w:rPr>
                <w:rFonts w:hint="eastAsia"/>
                <w:b/>
                <w:sz w:val="20"/>
              </w:rPr>
              <w:t>運費率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(</w:t>
            </w:r>
            <w:r w:rsidRPr="0078670C">
              <w:rPr>
                <w:rFonts w:hint="eastAsia"/>
                <w:b/>
                <w:sz w:val="20"/>
              </w:rPr>
              <w:t>元</w:t>
            </w:r>
            <w:r w:rsidRPr="0078670C">
              <w:rPr>
                <w:rFonts w:hint="eastAsia"/>
                <w:b/>
                <w:sz w:val="20"/>
              </w:rPr>
              <w:t>/</w:t>
            </w:r>
            <w:r w:rsidRPr="0078670C">
              <w:rPr>
                <w:b/>
                <w:sz w:val="20"/>
              </w:rPr>
              <w:br/>
            </w:r>
            <w:r w:rsidRPr="0078670C">
              <w:rPr>
                <w:rFonts w:hint="eastAsia"/>
                <w:b/>
                <w:sz w:val="20"/>
              </w:rPr>
              <w:t>噸公里</w:t>
            </w:r>
            <w:r w:rsidRPr="0078670C">
              <w:rPr>
                <w:rFonts w:hint="eastAsia"/>
                <w:b/>
                <w:sz w:val="20"/>
              </w:rPr>
              <w:t>)</w:t>
            </w:r>
          </w:p>
        </w:tc>
      </w:tr>
      <w:tr w:rsidR="00BA5633" w:rsidRPr="00B6708C" w:rsidTr="00BA5633">
        <w:tc>
          <w:tcPr>
            <w:tcW w:w="1138" w:type="dxa"/>
            <w:tcBorders>
              <w:top w:val="single" w:sz="8" w:space="0" w:color="auto"/>
              <w:right w:val="single" w:sz="4" w:space="0" w:color="auto"/>
            </w:tcBorders>
          </w:tcPr>
          <w:p w:rsidR="00BA5633" w:rsidRPr="00126A7A" w:rsidRDefault="00BA5633" w:rsidP="009A571F">
            <w:pPr>
              <w:adjustRightInd/>
              <w:snapToGrid w:val="0"/>
              <w:spacing w:beforeLines="10" w:before="24" w:afterLines="10" w:after="24" w:line="220" w:lineRule="exact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103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年總計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5633" w:rsidRPr="00126A7A" w:rsidRDefault="00BA5633" w:rsidP="009A571F">
            <w:pPr>
              <w:adjustRightInd/>
              <w:snapToGrid w:val="0"/>
              <w:spacing w:beforeLines="10" w:before="24" w:afterLines="10" w:after="24" w:line="22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11,874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A5633" w:rsidRPr="00126A7A" w:rsidRDefault="00BA5633" w:rsidP="008E101D">
            <w:pPr>
              <w:adjustRightInd/>
              <w:snapToGrid w:val="0"/>
              <w:spacing w:beforeLines="10" w:before="24" w:afterLines="10" w:after="24" w:line="22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48.75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5633" w:rsidRPr="00126A7A" w:rsidRDefault="00BA5633" w:rsidP="009A571F">
            <w:pPr>
              <w:adjustRightInd/>
              <w:snapToGrid w:val="0"/>
              <w:spacing w:beforeLines="10" w:before="24" w:afterLines="10" w:after="24" w:line="220" w:lineRule="exact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103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年總計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5633" w:rsidRPr="00126A7A" w:rsidRDefault="00BA5633" w:rsidP="008E101D">
            <w:pPr>
              <w:adjustRightInd/>
              <w:snapToGrid w:val="0"/>
              <w:spacing w:beforeLines="10" w:before="24" w:afterLines="10" w:after="24" w:line="22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5,023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A5633" w:rsidRPr="00126A7A" w:rsidRDefault="00BA5633" w:rsidP="008E101D">
            <w:pPr>
              <w:adjustRightInd/>
              <w:snapToGrid w:val="0"/>
              <w:spacing w:beforeLines="10" w:before="24" w:afterLines="10" w:after="24" w:line="22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48.17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5633" w:rsidRPr="00126A7A" w:rsidRDefault="00BA5633" w:rsidP="009A571F">
            <w:pPr>
              <w:adjustRightInd/>
              <w:snapToGrid w:val="0"/>
              <w:spacing w:beforeLines="10" w:before="24" w:afterLines="10" w:after="24" w:line="220" w:lineRule="exact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103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年總計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5633" w:rsidRPr="00126A7A" w:rsidRDefault="00BA5633" w:rsidP="008E101D">
            <w:pPr>
              <w:adjustRightInd/>
              <w:snapToGrid w:val="0"/>
              <w:spacing w:beforeLines="10" w:before="24" w:afterLines="10" w:after="24" w:line="22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47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</w:tcBorders>
          </w:tcPr>
          <w:p w:rsidR="00BA5633" w:rsidRPr="00126A7A" w:rsidRDefault="00BA5633" w:rsidP="008E101D">
            <w:pPr>
              <w:adjustRightInd/>
              <w:snapToGrid w:val="0"/>
              <w:spacing w:beforeLines="10" w:before="24" w:afterLines="10" w:after="24" w:line="200" w:lineRule="exact"/>
              <w:ind w:rightChars="50" w:right="120"/>
              <w:jc w:val="right"/>
              <w:textAlignment w:val="auto"/>
              <w:rPr>
                <w:b/>
                <w:bCs/>
                <w:kern w:val="2"/>
                <w:sz w:val="22"/>
                <w:szCs w:val="22"/>
              </w:rPr>
            </w:pPr>
            <w:r w:rsidRPr="00126A7A">
              <w:rPr>
                <w:b/>
                <w:bCs/>
                <w:kern w:val="2"/>
                <w:sz w:val="22"/>
                <w:szCs w:val="22"/>
              </w:rPr>
              <w:t>87.21</w:t>
            </w:r>
          </w:p>
        </w:tc>
      </w:tr>
      <w:tr w:rsidR="00BA5633" w:rsidRPr="00B6708C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B6708C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104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總</w:t>
            </w:r>
            <w:r>
              <w:rPr>
                <w:rFonts w:hint="eastAsia"/>
                <w:b/>
                <w:bCs/>
                <w:sz w:val="22"/>
                <w:szCs w:val="22"/>
              </w:rPr>
              <w:t>計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B6708C" w:rsidRDefault="00BA5633" w:rsidP="009A571F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11,152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B6708C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45.34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B6708C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104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總</w:t>
            </w:r>
            <w:r>
              <w:rPr>
                <w:rFonts w:hint="eastAsia"/>
                <w:b/>
                <w:bCs/>
                <w:sz w:val="22"/>
                <w:szCs w:val="22"/>
              </w:rPr>
              <w:t>計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B6708C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4,834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B6708C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44.62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B6708C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104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 w:rsidRPr="00126A7A">
              <w:rPr>
                <w:rFonts w:hint="eastAsia"/>
                <w:b/>
                <w:bCs/>
                <w:kern w:val="2"/>
                <w:sz w:val="22"/>
                <w:szCs w:val="22"/>
              </w:rPr>
              <w:t>總</w:t>
            </w:r>
            <w:r>
              <w:rPr>
                <w:rFonts w:hint="eastAsia"/>
                <w:b/>
                <w:bCs/>
                <w:sz w:val="22"/>
                <w:szCs w:val="22"/>
              </w:rPr>
              <w:t>計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B6708C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B6708C" w:rsidRDefault="00BA5633" w:rsidP="00D759D6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73.79</w:t>
            </w:r>
          </w:p>
        </w:tc>
      </w:tr>
      <w:tr w:rsidR="00BA5633" w:rsidTr="00BA5633">
        <w:trPr>
          <w:trHeight w:hRule="exact" w:val="113"/>
        </w:trPr>
        <w:tc>
          <w:tcPr>
            <w:tcW w:w="1138" w:type="dxa"/>
            <w:tcBorders>
              <w:right w:val="single" w:sz="4" w:space="0" w:color="auto"/>
            </w:tcBorders>
          </w:tcPr>
          <w:p w:rsidR="00BA5633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sz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Default="00BA5633" w:rsidP="009A571F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sz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Default="00BA5633" w:rsidP="009A571F">
            <w:pPr>
              <w:snapToGrid w:val="0"/>
              <w:spacing w:beforeLines="10" w:before="24" w:afterLines="10" w:after="24" w:line="220" w:lineRule="exact"/>
              <w:jc w:val="right"/>
              <w:rPr>
                <w:sz w:val="18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Default="00BA5633" w:rsidP="008E101D">
            <w:pPr>
              <w:snapToGrid w:val="0"/>
              <w:spacing w:beforeLines="10" w:before="24" w:afterLines="10" w:after="24" w:line="220" w:lineRule="exact"/>
              <w:ind w:rightChars="50" w:right="120"/>
              <w:jc w:val="right"/>
              <w:rPr>
                <w:sz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Default="00BA5633" w:rsidP="008E101D">
            <w:pPr>
              <w:snapToGrid w:val="0"/>
              <w:spacing w:beforeLines="10" w:before="24" w:afterLines="10" w:after="24"/>
              <w:ind w:rightChars="50" w:right="120"/>
              <w:jc w:val="right"/>
              <w:rPr>
                <w:sz w:val="18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37.24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36.68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66.27</w:t>
            </w: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46.76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高雄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59.60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七美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571.99</w:t>
            </w: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56.95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南竿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39.65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472D8" w:rsidRPr="00087256" w:rsidRDefault="00BA5633" w:rsidP="00D472D8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73.06</w:t>
            </w: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高雄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64.96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45.02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南竿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41.30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85.31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rPr>
          <w:trHeight w:hRule="exact" w:val="113"/>
        </w:trPr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高雄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45.40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44.43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90.24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北竿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41.81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94.36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69.95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北竿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41.89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高雄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42.81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嘉義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馬公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91.43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馬公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嘉義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84.63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rPr>
          <w:trHeight w:hRule="exact" w:val="113"/>
        </w:trPr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南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57.43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蘭嶼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東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87.75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蘭嶼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108.32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58.16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南竿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44.37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七美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高雄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59.24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嘉義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金門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52.24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綠島</w:t>
            </w:r>
            <w:r>
              <w:rPr>
                <w:rFonts w:hint="eastAsia"/>
                <w:sz w:val="22"/>
                <w:szCs w:val="22"/>
              </w:rPr>
              <w:t>-</w:t>
            </w: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東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76.73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臺</w:t>
            </w:r>
            <w:proofErr w:type="gramEnd"/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綠島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120.35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嘉義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50.72</w:t>
            </w: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rPr>
          <w:trHeight w:hRule="exact" w:val="113"/>
        </w:trPr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BA5633"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高雄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七美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67.29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  <w:tr w:rsidR="00BA5633" w:rsidRPr="00087256" w:rsidTr="009A571F">
        <w:trPr>
          <w:trHeight w:val="68"/>
        </w:trPr>
        <w:tc>
          <w:tcPr>
            <w:tcW w:w="1138" w:type="dxa"/>
            <w:tcBorders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高雄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望安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</w:t>
            </w:r>
          </w:p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8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8" w:space="0" w:color="auto"/>
              <w:right w:val="single" w:sz="4" w:space="0" w:color="auto"/>
            </w:tcBorders>
          </w:tcPr>
          <w:p w:rsidR="00BA5633" w:rsidRPr="00087256" w:rsidRDefault="00BA5633" w:rsidP="009A571F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A5633" w:rsidRPr="00087256" w:rsidRDefault="00BA5633" w:rsidP="008E101D">
            <w:pPr>
              <w:snapToGrid w:val="0"/>
              <w:spacing w:line="260" w:lineRule="exact"/>
              <w:ind w:rightChars="50" w:right="120"/>
              <w:jc w:val="right"/>
              <w:rPr>
                <w:sz w:val="22"/>
                <w:szCs w:val="22"/>
              </w:rPr>
            </w:pPr>
          </w:p>
        </w:tc>
      </w:tr>
    </w:tbl>
    <w:p w:rsidR="006F6048" w:rsidRPr="009966B4" w:rsidRDefault="006F6048" w:rsidP="00B407B8">
      <w:pPr>
        <w:spacing w:beforeLines="10" w:before="24" w:line="200" w:lineRule="exact"/>
        <w:rPr>
          <w:rFonts w:asciiTheme="majorEastAsia" w:eastAsiaTheme="majorEastAsia" w:hAnsiTheme="majorEastAsia"/>
          <w:bCs/>
          <w:sz w:val="20"/>
        </w:rPr>
      </w:pPr>
      <w:r w:rsidRPr="009966B4">
        <w:rPr>
          <w:rFonts w:asciiTheme="majorEastAsia" w:eastAsiaTheme="majorEastAsia" w:hAnsiTheme="majorEastAsia" w:hint="eastAsia"/>
          <w:bCs/>
          <w:sz w:val="20"/>
        </w:rPr>
        <w:t>說明：本表航線按運量排序。</w:t>
      </w:r>
    </w:p>
    <w:p w:rsidR="001443C6" w:rsidRDefault="001443C6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(三)</w:t>
      </w:r>
      <w:r w:rsidRPr="00EB59FD">
        <w:rPr>
          <w:rFonts w:ascii="新細明體" w:eastAsia="新細明體" w:hAnsi="新細明體" w:hint="eastAsia"/>
        </w:rPr>
        <w:t>國內航空貨運</w:t>
      </w:r>
      <w:r>
        <w:rPr>
          <w:rFonts w:ascii="新細明體" w:eastAsia="新細明體" w:hAnsi="新細明體" w:hint="eastAsia"/>
        </w:rPr>
        <w:t>各季</w:t>
      </w:r>
      <w:proofErr w:type="gramStart"/>
      <w:r w:rsidR="0090369E">
        <w:rPr>
          <w:rFonts w:ascii="新細明體" w:eastAsia="新細明體" w:hAnsi="新細明體" w:hint="eastAsia"/>
        </w:rPr>
        <w:t>運量</w:t>
      </w:r>
      <w:r w:rsidR="00973410">
        <w:rPr>
          <w:rFonts w:ascii="新細明體" w:eastAsia="新細明體" w:hAnsi="新細明體" w:hint="eastAsia"/>
        </w:rPr>
        <w:t>－按</w:t>
      </w:r>
      <w:r>
        <w:rPr>
          <w:rFonts w:ascii="新細明體" w:eastAsia="新細明體" w:hAnsi="新細明體" w:hint="eastAsia"/>
        </w:rPr>
        <w:t>主要</w:t>
      </w:r>
      <w:proofErr w:type="gramEnd"/>
      <w:r>
        <w:rPr>
          <w:rFonts w:ascii="新細明體" w:eastAsia="新細明體" w:hAnsi="新細明體" w:hint="eastAsia"/>
        </w:rPr>
        <w:t>航線別分</w:t>
      </w:r>
    </w:p>
    <w:p w:rsidR="001443C6" w:rsidRDefault="007F3E83" w:rsidP="00EA119C">
      <w:pPr>
        <w:pStyle w:val="a5"/>
        <w:kinsoku w:val="0"/>
        <w:spacing w:beforeLines="40" w:before="96" w:line="360" w:lineRule="atLeast"/>
        <w:ind w:left="488" w:firstLine="510"/>
        <w:jc w:val="both"/>
      </w:pPr>
      <w:r>
        <w:rPr>
          <w:rFonts w:hint="eastAsia"/>
        </w:rPr>
        <w:t>104</w:t>
      </w:r>
      <w:r w:rsidR="00835BCC" w:rsidRPr="00835BCC">
        <w:rPr>
          <w:rFonts w:hint="eastAsia"/>
        </w:rPr>
        <w:t>年國內航空貨運各季</w:t>
      </w:r>
      <w:r w:rsidR="0090369E">
        <w:rPr>
          <w:rFonts w:hint="eastAsia"/>
        </w:rPr>
        <w:t>運量</w:t>
      </w:r>
      <w:r w:rsidR="00835BCC" w:rsidRPr="00835BCC">
        <w:rPr>
          <w:rFonts w:hint="eastAsia"/>
        </w:rPr>
        <w:t>，以</w:t>
      </w:r>
      <w:r w:rsidR="00835BCC" w:rsidRPr="001379C6">
        <w:rPr>
          <w:rFonts w:hint="eastAsia"/>
        </w:rPr>
        <w:t>第</w:t>
      </w:r>
      <w:r w:rsidR="00842179">
        <w:rPr>
          <w:rFonts w:hint="eastAsia"/>
        </w:rPr>
        <w:t>2</w:t>
      </w:r>
      <w:r w:rsidR="00835BCC" w:rsidRPr="001379C6">
        <w:rPr>
          <w:rFonts w:hint="eastAsia"/>
        </w:rPr>
        <w:t>季</w:t>
      </w:r>
      <w:r w:rsidR="00835BCC" w:rsidRPr="00835BCC">
        <w:rPr>
          <w:rFonts w:hint="eastAsia"/>
        </w:rPr>
        <w:t>之</w:t>
      </w:r>
      <w:r w:rsidR="00AC2EC1">
        <w:rPr>
          <w:rFonts w:hint="eastAsia"/>
        </w:rPr>
        <w:t>4,</w:t>
      </w:r>
      <w:r w:rsidR="00842179">
        <w:rPr>
          <w:rFonts w:hint="eastAsia"/>
        </w:rPr>
        <w:t>511</w:t>
      </w:r>
      <w:r w:rsidR="00835BCC" w:rsidRPr="00835BCC">
        <w:rPr>
          <w:rFonts w:hint="eastAsia"/>
        </w:rPr>
        <w:t>公噸最高，占總</w:t>
      </w:r>
      <w:r w:rsidR="0090369E">
        <w:rPr>
          <w:rFonts w:hint="eastAsia"/>
        </w:rPr>
        <w:t>運量</w:t>
      </w:r>
      <w:r w:rsidR="00835BCC" w:rsidRPr="00835BCC">
        <w:rPr>
          <w:rFonts w:hint="eastAsia"/>
        </w:rPr>
        <w:t>之</w:t>
      </w:r>
      <w:r w:rsidR="00842179">
        <w:rPr>
          <w:rFonts w:hint="eastAsia"/>
        </w:rPr>
        <w:t>27.18</w:t>
      </w:r>
      <w:r w:rsidR="00835BCC" w:rsidRPr="00835BCC">
        <w:rPr>
          <w:rFonts w:hint="eastAsia"/>
        </w:rPr>
        <w:t>％</w:t>
      </w:r>
      <w:r w:rsidR="00952A5A">
        <w:rPr>
          <w:rFonts w:hint="eastAsia"/>
        </w:rPr>
        <w:t>；</w:t>
      </w:r>
      <w:r w:rsidR="00835BCC" w:rsidRPr="00835BCC">
        <w:rPr>
          <w:rFonts w:hint="eastAsia"/>
        </w:rPr>
        <w:t>其次為第</w:t>
      </w:r>
      <w:r w:rsidR="00AC2EC1">
        <w:rPr>
          <w:rFonts w:hint="eastAsia"/>
        </w:rPr>
        <w:t>4</w:t>
      </w:r>
      <w:r w:rsidR="00835BCC" w:rsidRPr="00835BCC">
        <w:rPr>
          <w:rFonts w:hint="eastAsia"/>
        </w:rPr>
        <w:t>季之4,</w:t>
      </w:r>
      <w:r w:rsidR="00D76909">
        <w:rPr>
          <w:rFonts w:hint="eastAsia"/>
        </w:rPr>
        <w:t>476</w:t>
      </w:r>
      <w:r w:rsidR="00835BCC" w:rsidRPr="00835BCC">
        <w:rPr>
          <w:rFonts w:hint="eastAsia"/>
        </w:rPr>
        <w:t>公噸，占</w:t>
      </w:r>
      <w:r w:rsidR="00273F64">
        <w:rPr>
          <w:rFonts w:hint="eastAsia"/>
        </w:rPr>
        <w:t>2</w:t>
      </w:r>
      <w:r w:rsidR="00D76909">
        <w:rPr>
          <w:rFonts w:hint="eastAsia"/>
        </w:rPr>
        <w:t>6.97</w:t>
      </w:r>
      <w:r w:rsidR="00835BCC" w:rsidRPr="00835BCC">
        <w:rPr>
          <w:rFonts w:hint="eastAsia"/>
        </w:rPr>
        <w:t>％</w:t>
      </w:r>
      <w:r w:rsidR="00952A5A">
        <w:rPr>
          <w:rFonts w:hint="eastAsia"/>
        </w:rPr>
        <w:t>；</w:t>
      </w:r>
      <w:r w:rsidR="00835BCC" w:rsidRPr="00835BCC">
        <w:rPr>
          <w:rFonts w:hint="eastAsia"/>
        </w:rPr>
        <w:t>第</w:t>
      </w:r>
      <w:r w:rsidR="00D76909">
        <w:rPr>
          <w:rFonts w:hint="eastAsia"/>
        </w:rPr>
        <w:t>3</w:t>
      </w:r>
      <w:r w:rsidR="00835BCC" w:rsidRPr="00835BCC">
        <w:rPr>
          <w:rFonts w:hint="eastAsia"/>
        </w:rPr>
        <w:t>季及第</w:t>
      </w:r>
      <w:r w:rsidR="00AC2EC1">
        <w:rPr>
          <w:rFonts w:hint="eastAsia"/>
        </w:rPr>
        <w:t>1</w:t>
      </w:r>
      <w:r w:rsidR="00835BCC" w:rsidRPr="00835BCC">
        <w:rPr>
          <w:rFonts w:hint="eastAsia"/>
        </w:rPr>
        <w:t>季</w:t>
      </w:r>
      <w:r w:rsidR="0090369E">
        <w:rPr>
          <w:rFonts w:hint="eastAsia"/>
        </w:rPr>
        <w:t>運量</w:t>
      </w:r>
      <w:r w:rsidR="00835BCC" w:rsidRPr="00835BCC">
        <w:rPr>
          <w:rFonts w:hint="eastAsia"/>
        </w:rPr>
        <w:t>分別為</w:t>
      </w:r>
      <w:r w:rsidR="00D76909">
        <w:rPr>
          <w:rFonts w:hint="eastAsia"/>
          <w:kern w:val="2"/>
          <w:szCs w:val="24"/>
        </w:rPr>
        <w:t>3,866</w:t>
      </w:r>
      <w:r w:rsidR="00835BCC" w:rsidRPr="00835BCC">
        <w:rPr>
          <w:rFonts w:hint="eastAsia"/>
        </w:rPr>
        <w:t>公噸及</w:t>
      </w:r>
      <w:r w:rsidR="00AC2EC1" w:rsidRPr="00C76E4D">
        <w:rPr>
          <w:kern w:val="2"/>
          <w:szCs w:val="24"/>
        </w:rPr>
        <w:t>3,</w:t>
      </w:r>
      <w:r w:rsidR="00D76909">
        <w:rPr>
          <w:rFonts w:hint="eastAsia"/>
          <w:kern w:val="2"/>
          <w:szCs w:val="24"/>
        </w:rPr>
        <w:t>744</w:t>
      </w:r>
      <w:r w:rsidR="00835BCC" w:rsidRPr="00835BCC">
        <w:rPr>
          <w:rFonts w:hint="eastAsia"/>
        </w:rPr>
        <w:t>公噸，</w:t>
      </w:r>
      <w:r w:rsidR="00B27180">
        <w:rPr>
          <w:rFonts w:hint="eastAsia"/>
        </w:rPr>
        <w:t>各</w:t>
      </w:r>
      <w:r w:rsidR="00835BCC" w:rsidRPr="00835BCC">
        <w:rPr>
          <w:rFonts w:hint="eastAsia"/>
        </w:rPr>
        <w:t>占</w:t>
      </w:r>
      <w:r w:rsidR="00D76909">
        <w:rPr>
          <w:rFonts w:hint="eastAsia"/>
        </w:rPr>
        <w:t>23.29</w:t>
      </w:r>
      <w:r w:rsidR="00835BCC" w:rsidRPr="00835BCC">
        <w:rPr>
          <w:rFonts w:hint="eastAsia"/>
        </w:rPr>
        <w:t>％及</w:t>
      </w:r>
      <w:r w:rsidR="00AC2EC1" w:rsidRPr="00835BCC">
        <w:rPr>
          <w:rFonts w:hint="eastAsia"/>
        </w:rPr>
        <w:t>2</w:t>
      </w:r>
      <w:r w:rsidR="00D76909">
        <w:rPr>
          <w:rFonts w:hint="eastAsia"/>
        </w:rPr>
        <w:t>2.56</w:t>
      </w:r>
      <w:r w:rsidR="00835BCC" w:rsidRPr="00835BCC">
        <w:rPr>
          <w:rFonts w:hint="eastAsia"/>
        </w:rPr>
        <w:t>％。各季</w:t>
      </w:r>
      <w:proofErr w:type="gramStart"/>
      <w:r w:rsidR="00835BCC" w:rsidRPr="00835BCC">
        <w:rPr>
          <w:rFonts w:hint="eastAsia"/>
        </w:rPr>
        <w:t>均以</w:t>
      </w:r>
      <w:r w:rsidR="00952A5A">
        <w:rPr>
          <w:rFonts w:hint="eastAsia"/>
        </w:rPr>
        <w:t>「</w:t>
      </w:r>
      <w:r w:rsidR="00835BCC" w:rsidRPr="00835BCC">
        <w:rPr>
          <w:rFonts w:hint="eastAsia"/>
        </w:rPr>
        <w:t>臺</w:t>
      </w:r>
      <w:proofErr w:type="gramEnd"/>
      <w:r w:rsidR="00835BCC" w:rsidRPr="00835BCC">
        <w:rPr>
          <w:rFonts w:hint="eastAsia"/>
        </w:rPr>
        <w:t>北－金門</w:t>
      </w:r>
      <w:r w:rsidR="00952A5A">
        <w:rPr>
          <w:rFonts w:hint="eastAsia"/>
        </w:rPr>
        <w:t>」</w:t>
      </w:r>
      <w:r w:rsidR="00835BCC" w:rsidRPr="00835BCC">
        <w:rPr>
          <w:rFonts w:hint="eastAsia"/>
        </w:rPr>
        <w:t>航線之貨</w:t>
      </w:r>
      <w:r w:rsidR="0090369E">
        <w:rPr>
          <w:rFonts w:hint="eastAsia"/>
        </w:rPr>
        <w:t>運量</w:t>
      </w:r>
      <w:r w:rsidR="00835BCC" w:rsidRPr="00835BCC">
        <w:rPr>
          <w:rFonts w:hint="eastAsia"/>
        </w:rPr>
        <w:t>最高，約占各季總</w:t>
      </w:r>
      <w:r w:rsidR="0090369E">
        <w:rPr>
          <w:rFonts w:hint="eastAsia"/>
        </w:rPr>
        <w:t>運量</w:t>
      </w:r>
      <w:r w:rsidR="00835BCC" w:rsidRPr="00835BCC">
        <w:rPr>
          <w:rFonts w:hint="eastAsia"/>
        </w:rPr>
        <w:t>之2</w:t>
      </w:r>
      <w:r w:rsidR="00D76909">
        <w:rPr>
          <w:rFonts w:hint="eastAsia"/>
        </w:rPr>
        <w:t>1</w:t>
      </w:r>
      <w:r w:rsidR="00835BCC" w:rsidRPr="00835BCC">
        <w:rPr>
          <w:rFonts w:hint="eastAsia"/>
        </w:rPr>
        <w:t>％至</w:t>
      </w:r>
      <w:r w:rsidR="00D76909">
        <w:rPr>
          <w:rFonts w:hint="eastAsia"/>
        </w:rPr>
        <w:t>2</w:t>
      </w:r>
      <w:r w:rsidR="007D13FE">
        <w:rPr>
          <w:rFonts w:hint="eastAsia"/>
        </w:rPr>
        <w:t>9</w:t>
      </w:r>
      <w:r w:rsidR="00835BCC" w:rsidRPr="00835BCC">
        <w:rPr>
          <w:rFonts w:hint="eastAsia"/>
        </w:rPr>
        <w:t>％</w:t>
      </w:r>
      <w:r w:rsidR="00F1773F">
        <w:rPr>
          <w:rFonts w:hint="eastAsia"/>
        </w:rPr>
        <w:t>之</w:t>
      </w:r>
      <w:r w:rsidR="00835BCC" w:rsidRPr="00835BCC">
        <w:rPr>
          <w:rFonts w:hint="eastAsia"/>
        </w:rPr>
        <w:t>間。</w:t>
      </w:r>
    </w:p>
    <w:p w:rsidR="00132F90" w:rsidRDefault="00132F90" w:rsidP="00B11BF9">
      <w:pPr>
        <w:spacing w:beforeLines="50" w:before="120"/>
        <w:jc w:val="center"/>
        <w:rPr>
          <w:rFonts w:eastAsia="標楷體"/>
          <w:b/>
          <w:bCs/>
          <w:color w:val="000000" w:themeColor="text1"/>
          <w:sz w:val="28"/>
        </w:rPr>
      </w:pPr>
    </w:p>
    <w:p w:rsidR="00132F90" w:rsidRDefault="00132F90" w:rsidP="00B11BF9">
      <w:pPr>
        <w:spacing w:beforeLines="50" w:before="120"/>
        <w:jc w:val="center"/>
        <w:rPr>
          <w:rFonts w:eastAsia="標楷體"/>
          <w:b/>
          <w:bCs/>
          <w:color w:val="000000" w:themeColor="text1"/>
          <w:sz w:val="28"/>
        </w:rPr>
      </w:pPr>
    </w:p>
    <w:p w:rsidR="001443C6" w:rsidRPr="00D87843" w:rsidRDefault="001443C6" w:rsidP="00B11BF9">
      <w:pPr>
        <w:spacing w:beforeLines="50" w:before="120"/>
        <w:jc w:val="center"/>
        <w:rPr>
          <w:rFonts w:eastAsia="標楷體"/>
          <w:b/>
          <w:bCs/>
          <w:color w:val="000000" w:themeColor="text1"/>
          <w:sz w:val="28"/>
        </w:rPr>
      </w:pPr>
      <w:r w:rsidRPr="00D87843">
        <w:rPr>
          <w:rFonts w:eastAsia="標楷體" w:hint="eastAsia"/>
          <w:b/>
          <w:bCs/>
          <w:color w:val="000000" w:themeColor="text1"/>
          <w:sz w:val="28"/>
        </w:rPr>
        <w:lastRenderedPageBreak/>
        <w:t>表</w:t>
      </w:r>
      <w:r w:rsidRPr="00D87843">
        <w:rPr>
          <w:rFonts w:eastAsia="標楷體" w:hint="eastAsia"/>
          <w:b/>
          <w:bCs/>
          <w:color w:val="000000" w:themeColor="text1"/>
          <w:sz w:val="28"/>
        </w:rPr>
        <w:t>5</w:t>
      </w:r>
      <w:r w:rsidR="00E46030" w:rsidRPr="00D87843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="004E0B09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="00D87843" w:rsidRPr="00D87843">
        <w:rPr>
          <w:rFonts w:eastAsia="標楷體" w:hint="eastAsia"/>
          <w:b/>
          <w:bCs/>
          <w:color w:val="000000" w:themeColor="text1"/>
          <w:sz w:val="28"/>
        </w:rPr>
        <w:t>104</w:t>
      </w:r>
      <w:r w:rsidR="0091797E" w:rsidRPr="00D87843">
        <w:rPr>
          <w:rFonts w:eastAsia="標楷體" w:hint="eastAsia"/>
          <w:b/>
          <w:bCs/>
          <w:color w:val="000000" w:themeColor="text1"/>
          <w:sz w:val="28"/>
        </w:rPr>
        <w:t>年</w:t>
      </w:r>
      <w:r w:rsidRPr="00D87843">
        <w:rPr>
          <w:rFonts w:eastAsia="標楷體" w:hint="eastAsia"/>
          <w:b/>
          <w:bCs/>
          <w:color w:val="000000" w:themeColor="text1"/>
          <w:sz w:val="28"/>
        </w:rPr>
        <w:t>國內航空貨運各季</w:t>
      </w:r>
      <w:proofErr w:type="gramStart"/>
      <w:r w:rsidR="0090369E" w:rsidRPr="00D87843">
        <w:rPr>
          <w:rFonts w:eastAsia="標楷體" w:hint="eastAsia"/>
          <w:b/>
          <w:bCs/>
          <w:color w:val="000000" w:themeColor="text1"/>
          <w:sz w:val="28"/>
        </w:rPr>
        <w:t>運量</w:t>
      </w:r>
      <w:r w:rsidR="00973410" w:rsidRPr="00D87843">
        <w:rPr>
          <w:rFonts w:eastAsia="標楷體" w:hint="eastAsia"/>
          <w:b/>
          <w:bCs/>
          <w:color w:val="000000" w:themeColor="text1"/>
          <w:sz w:val="28"/>
        </w:rPr>
        <w:t>－按</w:t>
      </w:r>
      <w:r w:rsidRPr="00D87843">
        <w:rPr>
          <w:rFonts w:eastAsia="標楷體" w:hint="eastAsia"/>
          <w:b/>
          <w:bCs/>
          <w:color w:val="000000" w:themeColor="text1"/>
          <w:sz w:val="28"/>
        </w:rPr>
        <w:t>主要</w:t>
      </w:r>
      <w:proofErr w:type="gramEnd"/>
      <w:r w:rsidRPr="00D87843">
        <w:rPr>
          <w:rFonts w:eastAsia="標楷體" w:hint="eastAsia"/>
          <w:b/>
          <w:bCs/>
          <w:color w:val="000000" w:themeColor="text1"/>
          <w:sz w:val="28"/>
        </w:rPr>
        <w:t>航線別分</w:t>
      </w:r>
    </w:p>
    <w:p w:rsidR="001443C6" w:rsidRDefault="001443C6" w:rsidP="00CB24F4">
      <w:pPr>
        <w:tabs>
          <w:tab w:val="center" w:pos="4026"/>
          <w:tab w:val="right" w:pos="8364"/>
        </w:tabs>
        <w:ind w:rightChars="73" w:right="175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單位：公噸</w:t>
      </w:r>
      <w:r w:rsidR="00CB24F4">
        <w:rPr>
          <w:rFonts w:ascii="新細明體" w:hAnsi="新細明體" w:hint="eastAsia"/>
          <w:sz w:val="20"/>
        </w:rPr>
        <w:t>；</w:t>
      </w:r>
      <w:r>
        <w:rPr>
          <w:rFonts w:hint="eastAsia"/>
          <w:sz w:val="20"/>
        </w:rPr>
        <w:t>%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854"/>
        <w:gridCol w:w="1077"/>
        <w:gridCol w:w="1509"/>
        <w:gridCol w:w="1430"/>
        <w:gridCol w:w="1430"/>
        <w:gridCol w:w="1430"/>
      </w:tblGrid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87843">
              <w:rPr>
                <w:rFonts w:hint="eastAsia"/>
                <w:b/>
                <w:kern w:val="2"/>
                <w:szCs w:val="24"/>
              </w:rPr>
              <w:t>季　別　合　計</w:t>
            </w:r>
          </w:p>
        </w:tc>
        <w:tc>
          <w:tcPr>
            <w:tcW w:w="57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87843">
              <w:rPr>
                <w:rFonts w:hint="eastAsia"/>
                <w:b/>
                <w:kern w:val="2"/>
                <w:szCs w:val="24"/>
              </w:rPr>
              <w:t>主　　　要　　　航　　　線</w:t>
            </w:r>
          </w:p>
        </w:tc>
      </w:tr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textAlignment w:val="auto"/>
              <w:rPr>
                <w:b/>
                <w:bCs/>
                <w:kern w:val="2"/>
                <w:szCs w:val="24"/>
              </w:rPr>
            </w:pPr>
            <w:r w:rsidRPr="00D87843">
              <w:rPr>
                <w:rFonts w:hint="eastAsia"/>
                <w:b/>
                <w:bCs/>
                <w:kern w:val="2"/>
                <w:szCs w:val="24"/>
              </w:rPr>
              <w:t>合　計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中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高雄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16,597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3,983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1,652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1,402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1,336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24.00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8.45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8.05</w:t>
            </w:r>
          </w:p>
        </w:tc>
      </w:tr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第</w:t>
            </w:r>
            <w:r w:rsidRPr="00D87843">
              <w:rPr>
                <w:rFonts w:hint="eastAsia"/>
                <w:kern w:val="2"/>
                <w:szCs w:val="24"/>
              </w:rPr>
              <w:t>1</w:t>
            </w:r>
            <w:r w:rsidRPr="00D87843">
              <w:rPr>
                <w:rFonts w:hint="eastAsia"/>
                <w:kern w:val="2"/>
                <w:szCs w:val="24"/>
              </w:rPr>
              <w:t>季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高雄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金門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3,744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1,076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375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349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310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28.75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10.01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9.33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8.28</w:t>
            </w:r>
          </w:p>
        </w:tc>
      </w:tr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第</w:t>
            </w:r>
            <w:r w:rsidRPr="00D87843">
              <w:rPr>
                <w:rFonts w:hint="eastAsia"/>
                <w:kern w:val="2"/>
                <w:szCs w:val="24"/>
              </w:rPr>
              <w:t>2</w:t>
            </w:r>
            <w:r w:rsidRPr="00D87843">
              <w:rPr>
                <w:rFonts w:hint="eastAsia"/>
                <w:kern w:val="2"/>
                <w:szCs w:val="24"/>
              </w:rPr>
              <w:t>季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中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高雄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4,511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1,037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469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363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22.99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10.40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8.04</w:t>
            </w:r>
          </w:p>
        </w:tc>
      </w:tr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第</w:t>
            </w:r>
            <w:r w:rsidRPr="00D87843">
              <w:rPr>
                <w:rFonts w:hint="eastAsia"/>
                <w:kern w:val="2"/>
                <w:szCs w:val="24"/>
              </w:rPr>
              <w:t>3</w:t>
            </w:r>
            <w:r w:rsidRPr="00D87843">
              <w:rPr>
                <w:rFonts w:hint="eastAsia"/>
                <w:kern w:val="2"/>
                <w:szCs w:val="24"/>
              </w:rPr>
              <w:t>季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中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高雄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3,866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832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394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318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21.53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10.18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8.22</w:t>
            </w:r>
          </w:p>
        </w:tc>
      </w:tr>
      <w:tr w:rsidR="00D87843" w:rsidRPr="00D87843" w:rsidTr="002F2C36">
        <w:trPr>
          <w:cantSplit/>
        </w:trPr>
        <w:tc>
          <w:tcPr>
            <w:tcW w:w="2569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第</w:t>
            </w:r>
            <w:r w:rsidRPr="00D87843">
              <w:rPr>
                <w:rFonts w:hint="eastAsia"/>
                <w:kern w:val="2"/>
                <w:szCs w:val="24"/>
              </w:rPr>
              <w:t>4</w:t>
            </w:r>
            <w:r w:rsidRPr="00D87843">
              <w:rPr>
                <w:rFonts w:hint="eastAsia"/>
                <w:kern w:val="2"/>
                <w:szCs w:val="24"/>
              </w:rPr>
              <w:t>季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馬公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金門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北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8784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87843">
              <w:rPr>
                <w:rFonts w:hint="eastAsia"/>
                <w:kern w:val="2"/>
                <w:szCs w:val="24"/>
              </w:rPr>
              <w:t>中</w:t>
            </w:r>
            <w:r w:rsidRPr="00D87843">
              <w:rPr>
                <w:rFonts w:hint="eastAsia"/>
                <w:kern w:val="2"/>
                <w:szCs w:val="24"/>
              </w:rPr>
              <w:t>-</w:t>
            </w:r>
            <w:r w:rsidRPr="00D87843">
              <w:rPr>
                <w:rFonts w:hint="eastAsia"/>
                <w:kern w:val="2"/>
                <w:szCs w:val="24"/>
              </w:rPr>
              <w:t>金門</w:t>
            </w:r>
          </w:p>
        </w:tc>
      </w:tr>
      <w:tr w:rsidR="00D87843" w:rsidRPr="00D87843" w:rsidTr="002F2C36"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4,476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1,037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406</w:t>
            </w:r>
          </w:p>
        </w:tc>
      </w:tr>
      <w:tr w:rsidR="00D87843" w:rsidRPr="00D87843" w:rsidTr="004751AE">
        <w:tc>
          <w:tcPr>
            <w:tcW w:w="63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rFonts w:hint="eastAsia"/>
                <w:kern w:val="2"/>
                <w:szCs w:val="24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23.17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87843" w:rsidRPr="00D87843" w:rsidRDefault="00D87843" w:rsidP="00D8784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right"/>
              <w:textAlignment w:val="auto"/>
              <w:rPr>
                <w:kern w:val="2"/>
                <w:szCs w:val="24"/>
              </w:rPr>
            </w:pPr>
            <w:r w:rsidRPr="00D87843">
              <w:rPr>
                <w:kern w:val="2"/>
                <w:szCs w:val="24"/>
              </w:rPr>
              <w:t>9.07</w:t>
            </w:r>
          </w:p>
        </w:tc>
      </w:tr>
    </w:tbl>
    <w:p w:rsidR="00D87843" w:rsidRDefault="00D87843" w:rsidP="008B2E7E">
      <w:pPr>
        <w:tabs>
          <w:tab w:val="center" w:pos="4026"/>
          <w:tab w:val="right" w:pos="8063"/>
        </w:tabs>
        <w:spacing w:beforeLines="100" w:before="240"/>
        <w:jc w:val="center"/>
        <w:rPr>
          <w:rFonts w:eastAsia="標楷體"/>
          <w:b/>
          <w:sz w:val="28"/>
          <w:szCs w:val="28"/>
        </w:rPr>
      </w:pPr>
    </w:p>
    <w:p w:rsidR="00E751A9" w:rsidRDefault="00E751A9" w:rsidP="008B2E7E">
      <w:pPr>
        <w:tabs>
          <w:tab w:val="center" w:pos="4026"/>
          <w:tab w:val="right" w:pos="8063"/>
        </w:tabs>
        <w:spacing w:beforeLines="100" w:before="240"/>
        <w:jc w:val="center"/>
        <w:rPr>
          <w:rFonts w:eastAsia="標楷體"/>
          <w:b/>
          <w:sz w:val="28"/>
          <w:szCs w:val="28"/>
        </w:rPr>
      </w:pPr>
      <w:r w:rsidRPr="00E751A9">
        <w:rPr>
          <w:rFonts w:eastAsia="標楷體"/>
          <w:b/>
          <w:sz w:val="28"/>
          <w:szCs w:val="28"/>
        </w:rPr>
        <w:t>圖</w:t>
      </w:r>
      <w:r w:rsidRPr="00E751A9">
        <w:rPr>
          <w:rFonts w:eastAsia="標楷體"/>
          <w:b/>
          <w:sz w:val="28"/>
          <w:szCs w:val="28"/>
        </w:rPr>
        <w:t>2</w:t>
      </w:r>
      <w:r w:rsidR="004E0B09">
        <w:rPr>
          <w:rFonts w:eastAsia="標楷體" w:hint="eastAsia"/>
          <w:b/>
          <w:sz w:val="28"/>
          <w:szCs w:val="28"/>
        </w:rPr>
        <w:t xml:space="preserve"> </w:t>
      </w:r>
      <w:r w:rsidR="00B6696D">
        <w:rPr>
          <w:rFonts w:eastAsia="標楷體" w:hint="eastAsia"/>
          <w:b/>
          <w:sz w:val="28"/>
          <w:szCs w:val="28"/>
        </w:rPr>
        <w:t xml:space="preserve"> </w:t>
      </w:r>
      <w:r w:rsidR="00954F42">
        <w:rPr>
          <w:rFonts w:eastAsia="標楷體"/>
          <w:b/>
          <w:sz w:val="28"/>
          <w:szCs w:val="28"/>
        </w:rPr>
        <w:t>10</w:t>
      </w:r>
      <w:r w:rsidR="008E6B15">
        <w:rPr>
          <w:rFonts w:eastAsia="標楷體" w:hint="eastAsia"/>
          <w:b/>
          <w:sz w:val="28"/>
          <w:szCs w:val="28"/>
        </w:rPr>
        <w:t>4</w:t>
      </w:r>
      <w:r w:rsidRPr="00E751A9">
        <w:rPr>
          <w:rFonts w:eastAsia="標楷體"/>
          <w:b/>
          <w:sz w:val="28"/>
          <w:szCs w:val="28"/>
        </w:rPr>
        <w:t>年國內航空貨運各季</w:t>
      </w:r>
      <w:r w:rsidR="0090369E">
        <w:rPr>
          <w:rFonts w:eastAsia="標楷體"/>
          <w:b/>
          <w:sz w:val="28"/>
          <w:szCs w:val="28"/>
        </w:rPr>
        <w:t>運量</w:t>
      </w:r>
      <w:r>
        <w:rPr>
          <w:rFonts w:eastAsia="標楷體" w:hint="eastAsia"/>
          <w:b/>
          <w:sz w:val="28"/>
          <w:szCs w:val="28"/>
        </w:rPr>
        <w:t>占率</w:t>
      </w:r>
    </w:p>
    <w:p w:rsidR="00EA119C" w:rsidRDefault="007C4740" w:rsidP="00EA119C">
      <w:pPr>
        <w:tabs>
          <w:tab w:val="center" w:pos="4026"/>
          <w:tab w:val="right" w:pos="8063"/>
        </w:tabs>
        <w:spacing w:beforeLines="50" w:before="120"/>
        <w:jc w:val="center"/>
        <w:rPr>
          <w:rFonts w:eastAsia="標楷體"/>
          <w:b/>
          <w:sz w:val="28"/>
          <w:szCs w:val="28"/>
        </w:rPr>
      </w:pPr>
      <w:r w:rsidRPr="007C4740">
        <w:rPr>
          <w:noProof/>
        </w:rPr>
        <w:drawing>
          <wp:inline distT="0" distB="0" distL="0" distR="0">
            <wp:extent cx="2636520" cy="22936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C6" w:rsidRPr="00952579" w:rsidRDefault="00E751A9">
      <w:pPr>
        <w:pStyle w:val="a3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  <w:r w:rsidR="001443C6" w:rsidRPr="00952579">
        <w:rPr>
          <w:rFonts w:ascii="新細明體" w:eastAsia="新細明體" w:hAnsi="新細明體" w:hint="eastAsia"/>
        </w:rPr>
        <w:lastRenderedPageBreak/>
        <w:t>(四)國內航空貨運</w:t>
      </w:r>
      <w:r w:rsidR="0090369E" w:rsidRPr="00952579">
        <w:rPr>
          <w:rFonts w:ascii="新細明體" w:eastAsia="新細明體" w:hAnsi="新細明體" w:hint="eastAsia"/>
        </w:rPr>
        <w:t>運量</w:t>
      </w:r>
      <w:r w:rsidR="001443C6" w:rsidRPr="00952579">
        <w:rPr>
          <w:rFonts w:ascii="新細明體" w:eastAsia="新細明體" w:hAnsi="新細明體" w:hint="eastAsia"/>
        </w:rPr>
        <w:t>及運費率</w:t>
      </w:r>
      <w:proofErr w:type="gramStart"/>
      <w:r w:rsidR="00973410" w:rsidRPr="00952579">
        <w:rPr>
          <w:rFonts w:ascii="新細明體" w:eastAsia="新細明體" w:hAnsi="新細明體" w:hint="eastAsia"/>
        </w:rPr>
        <w:t>－按</w:t>
      </w:r>
      <w:r w:rsidR="001443C6" w:rsidRPr="00952579">
        <w:rPr>
          <w:rFonts w:ascii="新細明體" w:eastAsia="新細明體" w:hAnsi="新細明體" w:hint="eastAsia"/>
        </w:rPr>
        <w:t>運距別</w:t>
      </w:r>
      <w:proofErr w:type="gramEnd"/>
      <w:r w:rsidR="001443C6" w:rsidRPr="00952579">
        <w:rPr>
          <w:rFonts w:ascii="新細明體" w:eastAsia="新細明體" w:hAnsi="新細明體" w:hint="eastAsia"/>
        </w:rPr>
        <w:t>分</w:t>
      </w:r>
    </w:p>
    <w:p w:rsidR="001443C6" w:rsidRDefault="00DA6E3B">
      <w:pPr>
        <w:pStyle w:val="a5"/>
        <w:kinsoku w:val="0"/>
        <w:spacing w:beforeLines="50" w:before="120"/>
        <w:ind w:left="490" w:firstLine="504"/>
        <w:jc w:val="both"/>
      </w:pPr>
      <w:r w:rsidRPr="00952579">
        <w:rPr>
          <w:rFonts w:hint="eastAsia"/>
        </w:rPr>
        <w:t>就</w:t>
      </w:r>
      <w:proofErr w:type="gramStart"/>
      <w:r w:rsidRPr="00952579">
        <w:rPr>
          <w:rFonts w:hint="eastAsia"/>
        </w:rPr>
        <w:t>運距別觀</w:t>
      </w:r>
      <w:proofErr w:type="gramEnd"/>
      <w:r w:rsidRPr="00952579">
        <w:rPr>
          <w:rFonts w:hint="eastAsia"/>
        </w:rPr>
        <w:t>之，</w:t>
      </w:r>
      <w:r w:rsidR="00B9255D">
        <w:rPr>
          <w:rFonts w:hint="eastAsia"/>
        </w:rPr>
        <w:t>104</w:t>
      </w:r>
      <w:r w:rsidRPr="00952579">
        <w:rPr>
          <w:rFonts w:hint="eastAsia"/>
        </w:rPr>
        <w:t>年國內航空貨運</w:t>
      </w:r>
      <w:r w:rsidR="006B638F" w:rsidRPr="006B638F">
        <w:rPr>
          <w:rFonts w:hint="eastAsia"/>
        </w:rPr>
        <w:t>量</w:t>
      </w:r>
      <w:r w:rsidRPr="00952579">
        <w:rPr>
          <w:rFonts w:hint="eastAsia"/>
        </w:rPr>
        <w:t>以運距</w:t>
      </w:r>
      <w:r w:rsidR="00952A5A">
        <w:rPr>
          <w:rFonts w:hint="eastAsia"/>
        </w:rPr>
        <w:t>「</w:t>
      </w:r>
      <w:r w:rsidRPr="00952579">
        <w:rPr>
          <w:rFonts w:hint="eastAsia"/>
        </w:rPr>
        <w:t>300</w:t>
      </w:r>
      <w:r w:rsidR="00E8778E" w:rsidRPr="00952579">
        <w:rPr>
          <w:rFonts w:hint="eastAsia"/>
        </w:rPr>
        <w:t>~</w:t>
      </w:r>
      <w:r w:rsidR="00AF560B" w:rsidRPr="00F92A69">
        <w:rPr>
          <w:rFonts w:hint="eastAsia"/>
          <w:kern w:val="2"/>
          <w:szCs w:val="24"/>
        </w:rPr>
        <w:t>未滿</w:t>
      </w:r>
      <w:r w:rsidR="00AF560B">
        <w:rPr>
          <w:rFonts w:hint="eastAsia"/>
        </w:rPr>
        <w:t>350</w:t>
      </w:r>
      <w:r w:rsidRPr="00952579">
        <w:rPr>
          <w:rFonts w:hint="eastAsia"/>
        </w:rPr>
        <w:t>公里</w:t>
      </w:r>
      <w:r w:rsidR="00952A5A">
        <w:rPr>
          <w:rFonts w:hint="eastAsia"/>
        </w:rPr>
        <w:t>」</w:t>
      </w:r>
      <w:r w:rsidR="00336BE3">
        <w:rPr>
          <w:rFonts w:hint="eastAsia"/>
        </w:rPr>
        <w:t>5,373</w:t>
      </w:r>
      <w:r w:rsidRPr="00952579">
        <w:rPr>
          <w:rFonts w:hint="eastAsia"/>
        </w:rPr>
        <w:t>公噸最多，占總</w:t>
      </w:r>
      <w:r w:rsidR="0090369E" w:rsidRPr="00952579">
        <w:rPr>
          <w:rFonts w:hint="eastAsia"/>
        </w:rPr>
        <w:t>運量</w:t>
      </w:r>
      <w:r w:rsidR="00336BE3">
        <w:rPr>
          <w:rFonts w:hint="eastAsia"/>
        </w:rPr>
        <w:t>32.37</w:t>
      </w:r>
      <w:r w:rsidRPr="00952579">
        <w:rPr>
          <w:rFonts w:hint="eastAsia"/>
        </w:rPr>
        <w:t>％</w:t>
      </w:r>
      <w:r w:rsidR="00952A5A">
        <w:rPr>
          <w:rFonts w:hint="eastAsia"/>
        </w:rPr>
        <w:t>；</w:t>
      </w:r>
      <w:r w:rsidRPr="00952579">
        <w:rPr>
          <w:rFonts w:hint="eastAsia"/>
        </w:rPr>
        <w:t>其次為</w:t>
      </w:r>
      <w:r w:rsidR="00952A5A">
        <w:rPr>
          <w:rFonts w:hint="eastAsia"/>
        </w:rPr>
        <w:t>「</w:t>
      </w:r>
      <w:r w:rsidR="00EE4C33">
        <w:rPr>
          <w:rFonts w:hint="eastAsia"/>
        </w:rPr>
        <w:t>150</w:t>
      </w:r>
      <w:r w:rsidR="00351239" w:rsidRPr="00952579">
        <w:rPr>
          <w:rFonts w:hint="eastAsia"/>
        </w:rPr>
        <w:t>~</w:t>
      </w:r>
      <w:r w:rsidR="00AF560B" w:rsidRPr="00F92A69">
        <w:rPr>
          <w:rFonts w:hint="eastAsia"/>
          <w:kern w:val="2"/>
          <w:szCs w:val="24"/>
        </w:rPr>
        <w:t>未滿</w:t>
      </w:r>
      <w:r w:rsidR="00AF560B">
        <w:rPr>
          <w:rFonts w:hint="eastAsia"/>
        </w:rPr>
        <w:t>200</w:t>
      </w:r>
      <w:r w:rsidR="00351239" w:rsidRPr="00952579">
        <w:rPr>
          <w:rFonts w:hint="eastAsia"/>
        </w:rPr>
        <w:t>公里</w:t>
      </w:r>
      <w:r w:rsidR="00952A5A">
        <w:rPr>
          <w:rFonts w:hint="eastAsia"/>
        </w:rPr>
        <w:t>」</w:t>
      </w:r>
      <w:r w:rsidR="00336BE3">
        <w:rPr>
          <w:rFonts w:hint="eastAsia"/>
        </w:rPr>
        <w:t>3,769</w:t>
      </w:r>
      <w:r w:rsidRPr="00952579">
        <w:rPr>
          <w:rFonts w:hint="eastAsia"/>
        </w:rPr>
        <w:t>公噸，占</w:t>
      </w:r>
      <w:r w:rsidR="00EE4C33">
        <w:rPr>
          <w:rFonts w:hint="eastAsia"/>
        </w:rPr>
        <w:t>2</w:t>
      </w:r>
      <w:r w:rsidR="00336BE3">
        <w:rPr>
          <w:rFonts w:hint="eastAsia"/>
        </w:rPr>
        <w:t>2.71</w:t>
      </w:r>
      <w:r w:rsidRPr="00952579">
        <w:rPr>
          <w:rFonts w:hint="eastAsia"/>
        </w:rPr>
        <w:t>％</w:t>
      </w:r>
      <w:r w:rsidR="00952A5A">
        <w:rPr>
          <w:rFonts w:hint="eastAsia"/>
        </w:rPr>
        <w:t>；</w:t>
      </w:r>
      <w:r w:rsidRPr="00952579">
        <w:rPr>
          <w:rFonts w:hint="eastAsia"/>
        </w:rPr>
        <w:t>再</w:t>
      </w:r>
      <w:r w:rsidR="00DE0632" w:rsidRPr="00952579">
        <w:rPr>
          <w:rFonts w:hint="eastAsia"/>
        </w:rPr>
        <w:t>其</w:t>
      </w:r>
      <w:r w:rsidRPr="00952579">
        <w:rPr>
          <w:rFonts w:hint="eastAsia"/>
        </w:rPr>
        <w:t>次為</w:t>
      </w:r>
      <w:r w:rsidR="00952A5A">
        <w:rPr>
          <w:rFonts w:hint="eastAsia"/>
        </w:rPr>
        <w:t>「</w:t>
      </w:r>
      <w:r w:rsidR="00EE4C33">
        <w:rPr>
          <w:rFonts w:hint="eastAsia"/>
        </w:rPr>
        <w:t>4</w:t>
      </w:r>
      <w:r w:rsidR="00351239" w:rsidRPr="00952579">
        <w:rPr>
          <w:rFonts w:hint="eastAsia"/>
        </w:rPr>
        <w:t>50~</w:t>
      </w:r>
      <w:r w:rsidR="00AF560B" w:rsidRPr="00F92A69">
        <w:rPr>
          <w:rFonts w:hint="eastAsia"/>
          <w:kern w:val="2"/>
          <w:szCs w:val="24"/>
        </w:rPr>
        <w:t>未滿</w:t>
      </w:r>
      <w:r w:rsidR="00AF560B">
        <w:rPr>
          <w:rFonts w:hint="eastAsia"/>
        </w:rPr>
        <w:t>500</w:t>
      </w:r>
      <w:r w:rsidR="00351239" w:rsidRPr="00952579">
        <w:rPr>
          <w:rFonts w:hint="eastAsia"/>
        </w:rPr>
        <w:t>公里</w:t>
      </w:r>
      <w:r w:rsidR="00952A5A">
        <w:rPr>
          <w:rFonts w:hint="eastAsia"/>
        </w:rPr>
        <w:t>」</w:t>
      </w:r>
      <w:r w:rsidR="00EE4C33">
        <w:rPr>
          <w:rFonts w:hint="eastAsia"/>
        </w:rPr>
        <w:t>3,</w:t>
      </w:r>
      <w:r w:rsidR="00336BE3">
        <w:rPr>
          <w:rFonts w:hint="eastAsia"/>
        </w:rPr>
        <w:t>466</w:t>
      </w:r>
      <w:r w:rsidRPr="00952579">
        <w:rPr>
          <w:rFonts w:hint="eastAsia"/>
        </w:rPr>
        <w:t>公噸，占總</w:t>
      </w:r>
      <w:r w:rsidR="0090369E" w:rsidRPr="00952579">
        <w:rPr>
          <w:rFonts w:hint="eastAsia"/>
        </w:rPr>
        <w:t>運量</w:t>
      </w:r>
      <w:r w:rsidR="00336BE3">
        <w:rPr>
          <w:rFonts w:hint="eastAsia"/>
        </w:rPr>
        <w:t>20.89</w:t>
      </w:r>
      <w:r w:rsidRPr="00952579">
        <w:rPr>
          <w:rFonts w:hint="eastAsia"/>
        </w:rPr>
        <w:t>％。平均運費率為每噸</w:t>
      </w:r>
      <w:r w:rsidRPr="00DA6E3B">
        <w:rPr>
          <w:rFonts w:hint="eastAsia"/>
        </w:rPr>
        <w:t>公里</w:t>
      </w:r>
      <w:r w:rsidR="00336BE3">
        <w:rPr>
          <w:rFonts w:hint="eastAsia"/>
        </w:rPr>
        <w:t>45.76</w:t>
      </w:r>
      <w:r w:rsidRPr="00DA6E3B">
        <w:rPr>
          <w:rFonts w:hint="eastAsia"/>
        </w:rPr>
        <w:t>元</w:t>
      </w:r>
      <w:r w:rsidR="005C28ED">
        <w:rPr>
          <w:rFonts w:hint="eastAsia"/>
        </w:rPr>
        <w:t>，</w:t>
      </w:r>
      <w:r w:rsidRPr="00DA6E3B">
        <w:rPr>
          <w:rFonts w:hint="eastAsia"/>
        </w:rPr>
        <w:t>以</w:t>
      </w:r>
      <w:r w:rsidR="004D40CC" w:rsidRPr="00DA6E3B">
        <w:rPr>
          <w:rFonts w:hint="eastAsia"/>
        </w:rPr>
        <w:t>運距</w:t>
      </w:r>
      <w:r w:rsidR="007D258C">
        <w:rPr>
          <w:rFonts w:hint="eastAsia"/>
        </w:rPr>
        <w:t>「</w:t>
      </w:r>
      <w:r w:rsidR="004D40CC" w:rsidRPr="00DA6E3B">
        <w:rPr>
          <w:rFonts w:hint="eastAsia"/>
        </w:rPr>
        <w:t>未滿50公里</w:t>
      </w:r>
      <w:r w:rsidR="007D258C">
        <w:rPr>
          <w:rFonts w:hint="eastAsia"/>
        </w:rPr>
        <w:t>」</w:t>
      </w:r>
      <w:r w:rsidR="004D40CC" w:rsidRPr="00DA6E3B">
        <w:rPr>
          <w:rFonts w:hint="eastAsia"/>
        </w:rPr>
        <w:t>之</w:t>
      </w:r>
      <w:r w:rsidR="00336BE3">
        <w:rPr>
          <w:rFonts w:hint="eastAsia"/>
        </w:rPr>
        <w:t>571.99</w:t>
      </w:r>
      <w:r w:rsidR="004D40CC" w:rsidRPr="00DA6E3B">
        <w:rPr>
          <w:rFonts w:hint="eastAsia"/>
        </w:rPr>
        <w:t>元最高，而</w:t>
      </w:r>
      <w:r w:rsidR="004D40CC" w:rsidRPr="004D40CC">
        <w:rPr>
          <w:rFonts w:hint="eastAsia"/>
        </w:rPr>
        <w:t>以</w:t>
      </w:r>
      <w:r w:rsidR="00952A5A">
        <w:rPr>
          <w:rFonts w:hint="eastAsia"/>
        </w:rPr>
        <w:t>「</w:t>
      </w:r>
      <w:r w:rsidR="00336BE3">
        <w:rPr>
          <w:rFonts w:hint="eastAsia"/>
        </w:rPr>
        <w:t>45</w:t>
      </w:r>
      <w:r w:rsidR="00E47098">
        <w:rPr>
          <w:rFonts w:hint="eastAsia"/>
        </w:rPr>
        <w:t>0</w:t>
      </w:r>
      <w:r w:rsidR="00E8778E">
        <w:rPr>
          <w:rFonts w:hint="eastAsia"/>
        </w:rPr>
        <w:t>~</w:t>
      </w:r>
      <w:r w:rsidR="00AF560B" w:rsidRPr="00F92A69">
        <w:rPr>
          <w:rFonts w:hint="eastAsia"/>
          <w:kern w:val="2"/>
          <w:szCs w:val="24"/>
        </w:rPr>
        <w:t>未滿</w:t>
      </w:r>
      <w:r w:rsidR="00336BE3">
        <w:rPr>
          <w:rFonts w:hint="eastAsia"/>
        </w:rPr>
        <w:t>50</w:t>
      </w:r>
      <w:r w:rsidR="00AF560B">
        <w:rPr>
          <w:rFonts w:hint="eastAsia"/>
        </w:rPr>
        <w:t>0</w:t>
      </w:r>
      <w:r w:rsidRPr="00DA6E3B">
        <w:rPr>
          <w:rFonts w:hint="eastAsia"/>
        </w:rPr>
        <w:t>公里</w:t>
      </w:r>
      <w:r w:rsidR="00952A5A">
        <w:rPr>
          <w:rFonts w:hint="eastAsia"/>
        </w:rPr>
        <w:t>」</w:t>
      </w:r>
      <w:r w:rsidRPr="00DA6E3B">
        <w:rPr>
          <w:rFonts w:hint="eastAsia"/>
        </w:rPr>
        <w:t>之平均每噸公里</w:t>
      </w:r>
      <w:r w:rsidR="00E47098">
        <w:rPr>
          <w:rFonts w:hint="eastAsia"/>
        </w:rPr>
        <w:t>3</w:t>
      </w:r>
      <w:r w:rsidR="00336BE3">
        <w:rPr>
          <w:rFonts w:hint="eastAsia"/>
        </w:rPr>
        <w:t>2.35</w:t>
      </w:r>
      <w:r w:rsidRPr="00DA6E3B">
        <w:rPr>
          <w:rFonts w:hint="eastAsia"/>
        </w:rPr>
        <w:t>元最低。</w:t>
      </w:r>
    </w:p>
    <w:p w:rsidR="001443C6" w:rsidRDefault="001443C6">
      <w:pPr>
        <w:spacing w:beforeLines="100" w:before="240" w:afterLines="50" w:after="12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表</w:t>
      </w:r>
      <w:r>
        <w:rPr>
          <w:rFonts w:eastAsia="標楷體" w:hint="eastAsia"/>
          <w:b/>
          <w:bCs/>
          <w:sz w:val="28"/>
        </w:rPr>
        <w:t>6</w:t>
      </w:r>
      <w:r w:rsidR="00317D5F">
        <w:rPr>
          <w:rFonts w:eastAsia="標楷體" w:hint="eastAsia"/>
          <w:b/>
          <w:bCs/>
          <w:sz w:val="28"/>
        </w:rPr>
        <w:t xml:space="preserve"> </w:t>
      </w:r>
      <w:r w:rsidR="004E0B0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國內航空貨運</w:t>
      </w:r>
      <w:r w:rsidR="0090369E">
        <w:rPr>
          <w:rFonts w:eastAsia="標楷體" w:hint="eastAsia"/>
          <w:b/>
          <w:bCs/>
          <w:sz w:val="28"/>
        </w:rPr>
        <w:t>運量</w:t>
      </w:r>
      <w:r>
        <w:rPr>
          <w:rFonts w:eastAsia="標楷體" w:hint="eastAsia"/>
          <w:b/>
          <w:bCs/>
          <w:sz w:val="28"/>
        </w:rPr>
        <w:t>及運費率</w:t>
      </w:r>
      <w:proofErr w:type="gramStart"/>
      <w:r w:rsidR="00973410">
        <w:rPr>
          <w:rFonts w:eastAsia="標楷體" w:hint="eastAsia"/>
          <w:b/>
          <w:bCs/>
          <w:sz w:val="28"/>
        </w:rPr>
        <w:t>－按</w:t>
      </w:r>
      <w:r>
        <w:rPr>
          <w:rFonts w:eastAsia="標楷體" w:hint="eastAsia"/>
          <w:b/>
          <w:bCs/>
          <w:sz w:val="28"/>
        </w:rPr>
        <w:t>運</w:t>
      </w:r>
      <w:proofErr w:type="gramEnd"/>
      <w:r>
        <w:rPr>
          <w:rFonts w:eastAsia="標楷體" w:hint="eastAsia"/>
          <w:b/>
          <w:bCs/>
          <w:sz w:val="28"/>
        </w:rPr>
        <w:t>距分</w:t>
      </w:r>
    </w:p>
    <w:p w:rsidR="001443C6" w:rsidRPr="00F735D4" w:rsidRDefault="0009689A">
      <w:pPr>
        <w:jc w:val="center"/>
        <w:rPr>
          <w:b/>
        </w:rPr>
      </w:pPr>
      <w:r w:rsidRPr="00F735D4">
        <w:rPr>
          <w:rFonts w:hint="eastAsia"/>
          <w:b/>
        </w:rPr>
        <w:t>民國</w:t>
      </w:r>
      <w:r w:rsidR="00317D5F">
        <w:rPr>
          <w:rFonts w:hint="eastAsia"/>
          <w:b/>
        </w:rPr>
        <w:t>104</w:t>
      </w:r>
      <w:r w:rsidR="0091797E" w:rsidRPr="00F735D4">
        <w:rPr>
          <w:rFonts w:hint="eastAsia"/>
          <w:b/>
        </w:rPr>
        <w:t>年</w:t>
      </w:r>
    </w:p>
    <w:tbl>
      <w:tblPr>
        <w:tblW w:w="0" w:type="auto"/>
        <w:tblInd w:w="170" w:type="dxa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1843"/>
        <w:gridCol w:w="1985"/>
      </w:tblGrid>
      <w:tr w:rsidR="000B703C" w:rsidRPr="000B703C" w:rsidTr="000B703C">
        <w:trPr>
          <w:cantSplit/>
          <w:trHeight w:val="162"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0B703C">
              <w:rPr>
                <w:rFonts w:hint="eastAsia"/>
                <w:b/>
                <w:kern w:val="2"/>
                <w:szCs w:val="24"/>
              </w:rPr>
              <w:t>運　距　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0B703C">
              <w:rPr>
                <w:rFonts w:hint="eastAsia"/>
                <w:b/>
                <w:kern w:val="2"/>
                <w:szCs w:val="24"/>
              </w:rPr>
              <w:t>運　　量</w:t>
            </w:r>
          </w:p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0B703C">
              <w:rPr>
                <w:rFonts w:hint="eastAsia"/>
                <w:b/>
                <w:kern w:val="2"/>
                <w:szCs w:val="24"/>
              </w:rPr>
              <w:t>(</w:t>
            </w:r>
            <w:r w:rsidRPr="000B703C">
              <w:rPr>
                <w:rFonts w:hint="eastAsia"/>
                <w:b/>
                <w:kern w:val="2"/>
                <w:szCs w:val="24"/>
              </w:rPr>
              <w:t>公　噸</w:t>
            </w:r>
            <w:r w:rsidRPr="000B703C">
              <w:rPr>
                <w:rFonts w:hint="eastAsia"/>
                <w:b/>
                <w:kern w:val="2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0B703C">
              <w:rPr>
                <w:rFonts w:hint="eastAsia"/>
                <w:b/>
                <w:kern w:val="2"/>
                <w:szCs w:val="24"/>
              </w:rPr>
              <w:t>平均運費率</w:t>
            </w:r>
          </w:p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0B703C">
              <w:rPr>
                <w:rFonts w:hint="eastAsia"/>
                <w:b/>
                <w:kern w:val="2"/>
                <w:szCs w:val="24"/>
              </w:rPr>
              <w:t>(</w:t>
            </w:r>
            <w:r w:rsidRPr="000B703C">
              <w:rPr>
                <w:rFonts w:hint="eastAsia"/>
                <w:b/>
                <w:kern w:val="2"/>
                <w:szCs w:val="24"/>
              </w:rPr>
              <w:t>元</w:t>
            </w:r>
            <w:r w:rsidRPr="000B703C">
              <w:rPr>
                <w:rFonts w:hint="eastAsia"/>
                <w:b/>
                <w:kern w:val="2"/>
                <w:szCs w:val="24"/>
              </w:rPr>
              <w:t>/</w:t>
            </w:r>
            <w:r w:rsidRPr="000B703C">
              <w:rPr>
                <w:rFonts w:hint="eastAsia"/>
                <w:b/>
                <w:kern w:val="2"/>
                <w:szCs w:val="24"/>
              </w:rPr>
              <w:t>噸公里</w:t>
            </w:r>
            <w:r w:rsidRPr="000B703C">
              <w:rPr>
                <w:rFonts w:hint="eastAsia"/>
                <w:b/>
                <w:kern w:val="2"/>
                <w:szCs w:val="24"/>
              </w:rPr>
              <w:t>)</w:t>
            </w:r>
          </w:p>
        </w:tc>
      </w:tr>
      <w:tr w:rsidR="000B703C" w:rsidRPr="000B703C" w:rsidTr="000B703C">
        <w:trPr>
          <w:cantSplit/>
        </w:trPr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B703C" w:rsidRPr="00A72F4D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A72F4D">
              <w:rPr>
                <w:rFonts w:hint="eastAsia"/>
                <w:b/>
                <w:kern w:val="2"/>
                <w:szCs w:val="24"/>
              </w:rPr>
              <w:t>百分比</w:t>
            </w:r>
            <w:r w:rsidRPr="00A72F4D">
              <w:rPr>
                <w:b/>
                <w:kern w:val="2"/>
                <w:szCs w:val="24"/>
              </w:rPr>
              <w:br/>
            </w:r>
            <w:r w:rsidRPr="00A72F4D">
              <w:rPr>
                <w:rFonts w:hint="eastAsia"/>
                <w:b/>
                <w:kern w:val="2"/>
                <w:szCs w:val="24"/>
              </w:rPr>
              <w:t>(%)</w:t>
            </w: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B703C" w:rsidRPr="000B703C" w:rsidRDefault="000B703C" w:rsidP="000B703C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</w:tr>
      <w:tr w:rsidR="000B703C" w:rsidRPr="000B703C" w:rsidTr="000B703C">
        <w:tc>
          <w:tcPr>
            <w:tcW w:w="2977" w:type="dxa"/>
            <w:tcBorders>
              <w:top w:val="single" w:sz="8" w:space="0" w:color="auto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kern w:val="2"/>
                <w:szCs w:val="24"/>
              </w:rPr>
            </w:pPr>
            <w:r w:rsidRPr="000B703C">
              <w:rPr>
                <w:rFonts w:hint="eastAsia"/>
                <w:b/>
                <w:bCs/>
                <w:kern w:val="2"/>
                <w:szCs w:val="24"/>
              </w:rPr>
              <w:t>合　　計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0B703C">
              <w:rPr>
                <w:b/>
                <w:bCs/>
                <w:kern w:val="2"/>
                <w:szCs w:val="24"/>
              </w:rPr>
              <w:t>16,597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0B703C">
              <w:rPr>
                <w:b/>
                <w:bCs/>
                <w:kern w:val="2"/>
                <w:szCs w:val="24"/>
              </w:rPr>
              <w:t>100.00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0B703C">
              <w:rPr>
                <w:b/>
                <w:bCs/>
                <w:kern w:val="2"/>
                <w:szCs w:val="24"/>
              </w:rPr>
              <w:t>45.76</w:t>
            </w:r>
          </w:p>
        </w:tc>
      </w:tr>
      <w:tr w:rsidR="000B703C" w:rsidRPr="000B703C" w:rsidTr="000B703C">
        <w:trPr>
          <w:trHeight w:hRule="exact" w:val="113"/>
        </w:trPr>
        <w:tc>
          <w:tcPr>
            <w:tcW w:w="2977" w:type="dxa"/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985" w:type="dxa"/>
          </w:tcPr>
          <w:p w:rsidR="000B703C" w:rsidRPr="000B703C" w:rsidRDefault="000B703C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  </w:t>
            </w:r>
            <w:r w:rsidR="00144DD6">
              <w:rPr>
                <w:rFonts w:hint="eastAsia"/>
                <w:kern w:val="2"/>
                <w:szCs w:val="24"/>
              </w:rPr>
              <w:t xml:space="preserve"> 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50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0.02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571.99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50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100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2.01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135.01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100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 w:rsidRPr="00E772A5">
              <w:rPr>
                <w:rFonts w:hint="eastAsia"/>
                <w:kern w:val="2"/>
                <w:szCs w:val="24"/>
              </w:rPr>
              <w:t>1</w:t>
            </w:r>
            <w:r>
              <w:rPr>
                <w:rFonts w:hint="eastAsia"/>
                <w:kern w:val="2"/>
                <w:szCs w:val="24"/>
              </w:rPr>
              <w:t>50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1,275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7.68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89.87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150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200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3,769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22.71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68.44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200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 w:rsidRPr="00E772A5">
              <w:rPr>
                <w:rFonts w:hint="eastAsia"/>
                <w:kern w:val="2"/>
                <w:szCs w:val="24"/>
              </w:rPr>
              <w:t>2</w:t>
            </w:r>
            <w:r>
              <w:rPr>
                <w:rFonts w:hint="eastAsia"/>
                <w:kern w:val="2"/>
                <w:szCs w:val="24"/>
              </w:rPr>
              <w:t>50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1,332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8.03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63.99</w:t>
            </w:r>
          </w:p>
        </w:tc>
      </w:tr>
      <w:tr w:rsidR="00106731" w:rsidRPr="000B703C" w:rsidTr="000B703C">
        <w:trPr>
          <w:trHeight w:hRule="exact" w:val="113"/>
        </w:trPr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250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300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1.87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51.14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286F6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300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 w:rsidRPr="00E772A5">
              <w:rPr>
                <w:rFonts w:hint="eastAsia"/>
                <w:kern w:val="2"/>
                <w:szCs w:val="24"/>
              </w:rPr>
              <w:t>3</w:t>
            </w:r>
            <w:r>
              <w:rPr>
                <w:rFonts w:hint="eastAsia"/>
                <w:kern w:val="2"/>
                <w:szCs w:val="24"/>
              </w:rPr>
              <w:t>50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5,373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32.37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41.90</w:t>
            </w:r>
          </w:p>
        </w:tc>
      </w:tr>
      <w:tr w:rsidR="00106731" w:rsidRPr="000B703C" w:rsidTr="000B703C">
        <w:tc>
          <w:tcPr>
            <w:tcW w:w="2977" w:type="dxa"/>
          </w:tcPr>
          <w:p w:rsidR="00106731" w:rsidRPr="00E772A5" w:rsidRDefault="00106731" w:rsidP="00144DD6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350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400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1.10</w:t>
            </w:r>
          </w:p>
        </w:tc>
        <w:tc>
          <w:tcPr>
            <w:tcW w:w="1985" w:type="dxa"/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48.29</w:t>
            </w:r>
          </w:p>
        </w:tc>
      </w:tr>
      <w:tr w:rsidR="00106731" w:rsidRPr="000B703C" w:rsidTr="000B703C">
        <w:tc>
          <w:tcPr>
            <w:tcW w:w="2977" w:type="dxa"/>
            <w:tcBorders>
              <w:bottom w:val="nil"/>
            </w:tcBorders>
          </w:tcPr>
          <w:p w:rsidR="00106731" w:rsidRPr="00E772A5" w:rsidRDefault="00106731" w:rsidP="00144DD6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400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 w:rsidRPr="00E772A5">
              <w:rPr>
                <w:rFonts w:hint="eastAsia"/>
                <w:kern w:val="2"/>
                <w:szCs w:val="24"/>
              </w:rPr>
              <w:t>4</w:t>
            </w:r>
            <w:r>
              <w:rPr>
                <w:rFonts w:hint="eastAsia"/>
                <w:kern w:val="2"/>
                <w:szCs w:val="24"/>
              </w:rPr>
              <w:t>50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550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3.31</w:t>
            </w:r>
          </w:p>
        </w:tc>
        <w:tc>
          <w:tcPr>
            <w:tcW w:w="1985" w:type="dxa"/>
            <w:tcBorders>
              <w:bottom w:val="nil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35.35</w:t>
            </w:r>
          </w:p>
        </w:tc>
      </w:tr>
      <w:tr w:rsidR="00106731" w:rsidRPr="000B703C" w:rsidTr="000B703C"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:rsidR="00106731" w:rsidRPr="00E772A5" w:rsidRDefault="00106731" w:rsidP="00144DD6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450</w:t>
            </w:r>
            <w:r w:rsidRPr="00E772A5">
              <w:rPr>
                <w:rFonts w:hint="eastAsia"/>
                <w:kern w:val="2"/>
                <w:szCs w:val="24"/>
              </w:rPr>
              <w:t>-</w:t>
            </w:r>
            <w:r w:rsidRPr="00E772A5">
              <w:rPr>
                <w:rFonts w:hint="eastAsia"/>
                <w:kern w:val="2"/>
                <w:szCs w:val="24"/>
              </w:rPr>
              <w:t>未滿</w:t>
            </w:r>
            <w:r>
              <w:rPr>
                <w:rFonts w:hint="eastAsia"/>
                <w:kern w:val="2"/>
                <w:szCs w:val="24"/>
              </w:rPr>
              <w:t>500</w:t>
            </w:r>
            <w:r w:rsidRPr="00E772A5">
              <w:rPr>
                <w:rFonts w:hint="eastAsia"/>
                <w:kern w:val="2"/>
                <w:szCs w:val="24"/>
              </w:rPr>
              <w:t>公里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3,466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20.89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106731" w:rsidRPr="000B703C" w:rsidRDefault="00106731" w:rsidP="000B703C">
            <w:pPr>
              <w:adjustRightInd/>
              <w:snapToGrid w:val="0"/>
              <w:spacing w:line="240" w:lineRule="auto"/>
              <w:ind w:rightChars="150" w:right="360"/>
              <w:jc w:val="right"/>
              <w:textAlignment w:val="auto"/>
              <w:rPr>
                <w:kern w:val="2"/>
                <w:szCs w:val="24"/>
              </w:rPr>
            </w:pPr>
            <w:r w:rsidRPr="000B703C">
              <w:rPr>
                <w:kern w:val="2"/>
                <w:szCs w:val="24"/>
              </w:rPr>
              <w:t>32.35</w:t>
            </w:r>
          </w:p>
        </w:tc>
      </w:tr>
    </w:tbl>
    <w:p w:rsidR="00B4716E" w:rsidRPr="00200F26" w:rsidRDefault="00B4716E">
      <w:pPr>
        <w:pStyle w:val="a3"/>
        <w:spacing w:before="360"/>
        <w:ind w:right="34"/>
        <w:rPr>
          <w:rFonts w:ascii="新細明體" w:eastAsia="新細明體" w:hAnsi="新細明體"/>
        </w:rPr>
      </w:pPr>
    </w:p>
    <w:p w:rsidR="001443C6" w:rsidRPr="00CE3026" w:rsidRDefault="00B4716E">
      <w:pPr>
        <w:pStyle w:val="a3"/>
        <w:spacing w:before="360"/>
        <w:ind w:right="34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  <w:r w:rsidR="001443C6" w:rsidRPr="00CE3026">
        <w:rPr>
          <w:rFonts w:ascii="新細明體" w:eastAsia="新細明體" w:hAnsi="新細明體" w:hint="eastAsia"/>
        </w:rPr>
        <w:lastRenderedPageBreak/>
        <w:t>(五)國內航空貨運主要航線及主要商品之</w:t>
      </w:r>
      <w:r w:rsidR="0090369E" w:rsidRPr="00CE3026">
        <w:rPr>
          <w:rFonts w:ascii="新細明體" w:eastAsia="新細明體" w:hAnsi="新細明體" w:hint="eastAsia"/>
        </w:rPr>
        <w:t>運量</w:t>
      </w:r>
      <w:r w:rsidR="001443C6" w:rsidRPr="00CE3026">
        <w:rPr>
          <w:rFonts w:ascii="新細明體" w:eastAsia="新細明體" w:hAnsi="新細明體" w:hint="eastAsia"/>
        </w:rPr>
        <w:t>及運費率</w:t>
      </w:r>
    </w:p>
    <w:p w:rsidR="001443C6" w:rsidRPr="00CE3026" w:rsidRDefault="001443C6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</w:rPr>
      </w:pPr>
    </w:p>
    <w:p w:rsidR="001443C6" w:rsidRPr="00CE3026" w:rsidRDefault="001443C6" w:rsidP="00B4716E">
      <w:pPr>
        <w:pStyle w:val="a6"/>
        <w:spacing w:beforeLines="50" w:before="120" w:afterLines="50" w:after="120"/>
        <w:ind w:leftChars="126" w:left="307" w:hangingChars="2" w:hanging="5"/>
        <w:rPr>
          <w:rFonts w:ascii="新細明體"/>
          <w:b/>
        </w:rPr>
      </w:pPr>
      <w:r w:rsidRPr="00CE3026">
        <w:rPr>
          <w:rFonts w:ascii="新細明體" w:hint="eastAsia"/>
          <w:b/>
        </w:rPr>
        <w:t>1.</w:t>
      </w:r>
      <w:r w:rsidR="00323B7A" w:rsidRPr="00CE3026">
        <w:rPr>
          <w:rFonts w:hint="eastAsia"/>
        </w:rPr>
        <w:t xml:space="preserve"> </w:t>
      </w:r>
      <w:r w:rsidR="00323B7A" w:rsidRPr="00CE3026">
        <w:rPr>
          <w:rFonts w:ascii="新細明體" w:hint="eastAsia"/>
          <w:b/>
        </w:rPr>
        <w:t>主要</w:t>
      </w:r>
      <w:r w:rsidRPr="00CE3026">
        <w:rPr>
          <w:rFonts w:ascii="新細明體" w:hint="eastAsia"/>
          <w:b/>
        </w:rPr>
        <w:t>航線之</w:t>
      </w:r>
      <w:r w:rsidR="00323B7A" w:rsidRPr="00CE3026">
        <w:rPr>
          <w:rFonts w:ascii="新細明體" w:hint="eastAsia"/>
          <w:b/>
        </w:rPr>
        <w:t>前3</w:t>
      </w:r>
      <w:r w:rsidR="00713811" w:rsidRPr="00CE3026">
        <w:rPr>
          <w:rFonts w:ascii="新細明體" w:hint="eastAsia"/>
          <w:b/>
        </w:rPr>
        <w:t>名</w:t>
      </w:r>
      <w:r w:rsidRPr="00CE3026">
        <w:rPr>
          <w:rFonts w:ascii="新細明體" w:hint="eastAsia"/>
          <w:b/>
        </w:rPr>
        <w:t>商品</w:t>
      </w:r>
      <w:r w:rsidR="0090369E" w:rsidRPr="00CE3026">
        <w:rPr>
          <w:rFonts w:ascii="新細明體" w:hint="eastAsia"/>
          <w:b/>
        </w:rPr>
        <w:t>運量</w:t>
      </w:r>
      <w:r w:rsidRPr="00CE3026">
        <w:rPr>
          <w:rFonts w:ascii="新細明體" w:hint="eastAsia"/>
          <w:b/>
        </w:rPr>
        <w:t>及運費率</w:t>
      </w:r>
    </w:p>
    <w:p w:rsidR="009A7177" w:rsidRDefault="00286F6D" w:rsidP="00B4716E">
      <w:pPr>
        <w:pStyle w:val="a5"/>
        <w:kinsoku w:val="0"/>
        <w:spacing w:beforeLines="50" w:before="120" w:afterLines="50" w:after="120" w:line="360" w:lineRule="exact"/>
        <w:ind w:left="488" w:firstLine="505"/>
        <w:jc w:val="both"/>
      </w:pPr>
      <w:r>
        <w:rPr>
          <w:rFonts w:hint="eastAsia"/>
        </w:rPr>
        <w:t>104</w:t>
      </w:r>
      <w:r w:rsidR="00893778" w:rsidRPr="00CE3026">
        <w:rPr>
          <w:rFonts w:hint="eastAsia"/>
        </w:rPr>
        <w:t>年前10</w:t>
      </w:r>
      <w:r w:rsidR="007D258C" w:rsidRPr="00CE3026">
        <w:rPr>
          <w:rFonts w:hint="eastAsia"/>
        </w:rPr>
        <w:t>大</w:t>
      </w:r>
      <w:r w:rsidR="00893778" w:rsidRPr="00CE3026">
        <w:rPr>
          <w:rFonts w:hint="eastAsia"/>
        </w:rPr>
        <w:t>國內</w:t>
      </w:r>
      <w:r w:rsidR="00A47ECA" w:rsidRPr="00CE3026">
        <w:rPr>
          <w:rFonts w:hint="eastAsia"/>
        </w:rPr>
        <w:t>航線之運量</w:t>
      </w:r>
      <w:r w:rsidR="008E6D02">
        <w:rPr>
          <w:rFonts w:hint="eastAsia"/>
        </w:rPr>
        <w:t>總</w:t>
      </w:r>
      <w:r w:rsidR="00A47ECA" w:rsidRPr="00CE3026">
        <w:rPr>
          <w:rFonts w:hint="eastAsia"/>
        </w:rPr>
        <w:t>計1萬</w:t>
      </w:r>
      <w:r>
        <w:rPr>
          <w:rFonts w:hint="eastAsia"/>
        </w:rPr>
        <w:t>3,648</w:t>
      </w:r>
      <w:r w:rsidR="00A47ECA" w:rsidRPr="00CE3026">
        <w:rPr>
          <w:rFonts w:hint="eastAsia"/>
        </w:rPr>
        <w:t>公噸，占總運量8</w:t>
      </w:r>
      <w:r>
        <w:rPr>
          <w:rFonts w:hint="eastAsia"/>
        </w:rPr>
        <w:t>2.23</w:t>
      </w:r>
      <w:r w:rsidR="00A47ECA" w:rsidRPr="00CE3026">
        <w:rPr>
          <w:rFonts w:hint="eastAsia"/>
        </w:rPr>
        <w:t>％</w:t>
      </w:r>
      <w:r w:rsidR="00B4716E" w:rsidRPr="00CE3026">
        <w:rPr>
          <w:rFonts w:hint="eastAsia"/>
        </w:rPr>
        <w:t>，</w:t>
      </w:r>
      <w:r w:rsidR="00A47ECA" w:rsidRPr="00CE3026">
        <w:rPr>
          <w:rFonts w:hint="eastAsia"/>
        </w:rPr>
        <w:t>其中</w:t>
      </w:r>
      <w:r w:rsidR="00B4716E" w:rsidRPr="00CE3026">
        <w:rPr>
          <w:rFonts w:hint="eastAsia"/>
        </w:rPr>
        <w:t>以</w:t>
      </w:r>
      <w:r w:rsidR="00A47ECA" w:rsidRPr="00CE3026">
        <w:rPr>
          <w:rFonts w:hint="eastAsia"/>
        </w:rPr>
        <w:t>「</w:t>
      </w:r>
      <w:proofErr w:type="gramStart"/>
      <w:r w:rsidR="00B4716E" w:rsidRPr="00CE3026">
        <w:rPr>
          <w:rFonts w:hint="eastAsia"/>
        </w:rPr>
        <w:t>臺</w:t>
      </w:r>
      <w:proofErr w:type="gramEnd"/>
      <w:r w:rsidR="00B4716E" w:rsidRPr="00CE3026">
        <w:rPr>
          <w:rFonts w:hint="eastAsia"/>
        </w:rPr>
        <w:t>北－金門</w:t>
      </w:r>
      <w:r w:rsidR="00A47ECA" w:rsidRPr="00CE3026">
        <w:rPr>
          <w:rFonts w:hint="eastAsia"/>
        </w:rPr>
        <w:t>」</w:t>
      </w:r>
      <w:r>
        <w:rPr>
          <w:rFonts w:hint="eastAsia"/>
        </w:rPr>
        <w:t>3,983</w:t>
      </w:r>
      <w:r w:rsidR="00B4716E" w:rsidRPr="00CE3026">
        <w:rPr>
          <w:rFonts w:hint="eastAsia"/>
        </w:rPr>
        <w:t>公噸</w:t>
      </w:r>
      <w:r w:rsidR="00B4716E" w:rsidRPr="004A6692">
        <w:rPr>
          <w:rFonts w:hint="eastAsia"/>
        </w:rPr>
        <w:t>居首，所運送的主要商品為</w:t>
      </w:r>
      <w:r w:rsidR="00A47ECA">
        <w:rPr>
          <w:rFonts w:hint="eastAsia"/>
        </w:rPr>
        <w:t>「</w:t>
      </w:r>
      <w:r w:rsidR="00CC599A" w:rsidRPr="004A6692">
        <w:rPr>
          <w:rFonts w:hint="eastAsia"/>
        </w:rPr>
        <w:t>穀類、澱粉及糕餅類食品</w:t>
      </w:r>
      <w:r w:rsidR="00062A0C">
        <w:rPr>
          <w:rFonts w:hint="eastAsia"/>
        </w:rPr>
        <w:t>」</w:t>
      </w:r>
      <w:r>
        <w:rPr>
          <w:rFonts w:hint="eastAsia"/>
        </w:rPr>
        <w:t>885</w:t>
      </w:r>
      <w:r w:rsidR="00CC599A" w:rsidRPr="004A6692">
        <w:rPr>
          <w:rFonts w:hint="eastAsia"/>
        </w:rPr>
        <w:t>公噸</w:t>
      </w:r>
      <w:r w:rsidR="00DF2F0C">
        <w:rPr>
          <w:rFonts w:hint="eastAsia"/>
        </w:rPr>
        <w:t>、</w:t>
      </w:r>
      <w:r w:rsidR="00A47ECA">
        <w:rPr>
          <w:rFonts w:hint="eastAsia"/>
        </w:rPr>
        <w:t>「</w:t>
      </w:r>
      <w:r w:rsidR="004E4AA2" w:rsidRPr="000C4949">
        <w:rPr>
          <w:rFonts w:hint="eastAsia"/>
          <w:kern w:val="2"/>
          <w:szCs w:val="24"/>
        </w:rPr>
        <w:t>電機與設備及其零件</w:t>
      </w:r>
      <w:r w:rsidR="00A47ECA">
        <w:rPr>
          <w:rFonts w:hint="eastAsia"/>
          <w:kern w:val="2"/>
          <w:szCs w:val="24"/>
        </w:rPr>
        <w:t>」</w:t>
      </w:r>
      <w:r w:rsidR="00140F43">
        <w:rPr>
          <w:rFonts w:hint="eastAsia"/>
        </w:rPr>
        <w:t>729</w:t>
      </w:r>
      <w:r w:rsidR="00B4716E" w:rsidRPr="004A6692">
        <w:rPr>
          <w:rFonts w:hint="eastAsia"/>
        </w:rPr>
        <w:t>公噸，分占該航線</w:t>
      </w:r>
      <w:r w:rsidR="005F7696" w:rsidRPr="004A6692">
        <w:rPr>
          <w:rFonts w:hint="eastAsia"/>
        </w:rPr>
        <w:t>運量</w:t>
      </w:r>
      <w:r w:rsidR="00B4716E" w:rsidRPr="004A6692">
        <w:rPr>
          <w:rFonts w:hint="eastAsia"/>
        </w:rPr>
        <w:t>之</w:t>
      </w:r>
      <w:r w:rsidR="00140F43">
        <w:rPr>
          <w:rFonts w:hint="eastAsia"/>
        </w:rPr>
        <w:t>22.2</w:t>
      </w:r>
      <w:r w:rsidR="004E4AA2">
        <w:rPr>
          <w:rFonts w:hint="eastAsia"/>
        </w:rPr>
        <w:t>3</w:t>
      </w:r>
      <w:r w:rsidR="00B4716E" w:rsidRPr="004A6692">
        <w:rPr>
          <w:rFonts w:hint="eastAsia"/>
        </w:rPr>
        <w:t>％、</w:t>
      </w:r>
      <w:r w:rsidR="00CC599A">
        <w:rPr>
          <w:rFonts w:hint="eastAsia"/>
        </w:rPr>
        <w:t>1</w:t>
      </w:r>
      <w:r w:rsidR="00140F43">
        <w:rPr>
          <w:rFonts w:hint="eastAsia"/>
        </w:rPr>
        <w:t>8.32</w:t>
      </w:r>
      <w:r w:rsidR="00B4716E" w:rsidRPr="004A6692">
        <w:rPr>
          <w:rFonts w:hint="eastAsia"/>
        </w:rPr>
        <w:t>％；</w:t>
      </w:r>
      <w:r w:rsidR="00A47ECA">
        <w:rPr>
          <w:rFonts w:hint="eastAsia"/>
        </w:rPr>
        <w:t>「</w:t>
      </w:r>
      <w:proofErr w:type="gramStart"/>
      <w:r w:rsidR="00140F43" w:rsidRPr="00CE3026">
        <w:rPr>
          <w:rFonts w:hint="eastAsia"/>
        </w:rPr>
        <w:t>臺</w:t>
      </w:r>
      <w:proofErr w:type="gramEnd"/>
      <w:r w:rsidR="00140F43" w:rsidRPr="00CE3026">
        <w:rPr>
          <w:rFonts w:hint="eastAsia"/>
        </w:rPr>
        <w:t>北</w:t>
      </w:r>
      <w:r w:rsidR="00B4716E" w:rsidRPr="004A6692">
        <w:rPr>
          <w:rFonts w:hint="eastAsia"/>
        </w:rPr>
        <w:t>－馬公</w:t>
      </w:r>
      <w:r w:rsidR="00A47ECA">
        <w:rPr>
          <w:rFonts w:hint="eastAsia"/>
        </w:rPr>
        <w:t>」</w:t>
      </w:r>
      <w:r w:rsidR="00CC599A">
        <w:rPr>
          <w:rFonts w:hint="eastAsia"/>
        </w:rPr>
        <w:t>1,</w:t>
      </w:r>
      <w:r w:rsidR="00140F43">
        <w:rPr>
          <w:rFonts w:hint="eastAsia"/>
        </w:rPr>
        <w:t>652</w:t>
      </w:r>
      <w:r w:rsidR="00337194" w:rsidRPr="004A6692">
        <w:rPr>
          <w:rFonts w:hint="eastAsia"/>
        </w:rPr>
        <w:t>公噸居次，主要運送商品為</w:t>
      </w:r>
      <w:r w:rsidR="00A47ECA">
        <w:rPr>
          <w:rFonts w:hint="eastAsia"/>
        </w:rPr>
        <w:t>「</w:t>
      </w:r>
      <w:r w:rsidR="00140F43" w:rsidRPr="000C4949">
        <w:rPr>
          <w:rFonts w:hint="eastAsia"/>
          <w:kern w:val="2"/>
          <w:szCs w:val="24"/>
        </w:rPr>
        <w:t>電機與設備及其零件</w:t>
      </w:r>
      <w:r w:rsidR="00A47ECA">
        <w:rPr>
          <w:rFonts w:hint="eastAsia"/>
        </w:rPr>
        <w:t>」</w:t>
      </w:r>
      <w:r w:rsidR="00140F43">
        <w:rPr>
          <w:rFonts w:hint="eastAsia"/>
        </w:rPr>
        <w:t>341</w:t>
      </w:r>
      <w:r w:rsidR="00B4716E" w:rsidRPr="004A6692">
        <w:rPr>
          <w:rFonts w:hint="eastAsia"/>
        </w:rPr>
        <w:t>公噸</w:t>
      </w:r>
      <w:r w:rsidR="00DF2F0C">
        <w:rPr>
          <w:rFonts w:hint="eastAsia"/>
        </w:rPr>
        <w:t>、</w:t>
      </w:r>
      <w:r w:rsidR="00A47ECA">
        <w:rPr>
          <w:rFonts w:hint="eastAsia"/>
        </w:rPr>
        <w:t>「</w:t>
      </w:r>
      <w:r w:rsidR="00140F43" w:rsidRPr="004A6692">
        <w:rPr>
          <w:rFonts w:hint="eastAsia"/>
        </w:rPr>
        <w:t>穀類、澱粉及糕餅類食品</w:t>
      </w:r>
      <w:r w:rsidR="00A47ECA">
        <w:rPr>
          <w:rFonts w:hint="eastAsia"/>
        </w:rPr>
        <w:t>」</w:t>
      </w:r>
      <w:r w:rsidR="00140F43">
        <w:rPr>
          <w:rFonts w:hint="eastAsia"/>
        </w:rPr>
        <w:t>290</w:t>
      </w:r>
      <w:r w:rsidR="00C15B75" w:rsidRPr="00C15B75">
        <w:rPr>
          <w:rFonts w:hint="eastAsia"/>
        </w:rPr>
        <w:t>公噸</w:t>
      </w:r>
      <w:r w:rsidR="00B4716E" w:rsidRPr="00B4716E">
        <w:rPr>
          <w:rFonts w:hint="eastAsia"/>
        </w:rPr>
        <w:t>，分占該航線</w:t>
      </w:r>
      <w:r w:rsidR="005F7696">
        <w:rPr>
          <w:rFonts w:hAnsi="新細明體" w:hint="eastAsia"/>
        </w:rPr>
        <w:t>運量</w:t>
      </w:r>
      <w:r w:rsidR="00B4716E" w:rsidRPr="00B4716E">
        <w:rPr>
          <w:rFonts w:hint="eastAsia"/>
        </w:rPr>
        <w:t>之</w:t>
      </w:r>
      <w:r w:rsidR="00140F43">
        <w:rPr>
          <w:rFonts w:hint="eastAsia"/>
        </w:rPr>
        <w:t>20.64</w:t>
      </w:r>
      <w:r w:rsidR="00B4716E" w:rsidRPr="00B4716E">
        <w:rPr>
          <w:rFonts w:hint="eastAsia"/>
        </w:rPr>
        <w:t>％、</w:t>
      </w:r>
      <w:r w:rsidR="00140F43">
        <w:rPr>
          <w:rFonts w:hint="eastAsia"/>
        </w:rPr>
        <w:t>17.56</w:t>
      </w:r>
      <w:r w:rsidR="00B4716E" w:rsidRPr="00B4716E">
        <w:rPr>
          <w:rFonts w:hint="eastAsia"/>
        </w:rPr>
        <w:t>％。</w:t>
      </w:r>
    </w:p>
    <w:p w:rsidR="00B4716E" w:rsidRDefault="0054428B" w:rsidP="00B4716E">
      <w:pPr>
        <w:pStyle w:val="a5"/>
        <w:kinsoku w:val="0"/>
        <w:spacing w:beforeLines="50" w:before="120" w:afterLines="50" w:after="120" w:line="360" w:lineRule="exact"/>
        <w:ind w:left="488" w:firstLine="505"/>
        <w:jc w:val="both"/>
      </w:pPr>
      <w:r>
        <w:rPr>
          <w:rFonts w:hint="eastAsia"/>
        </w:rPr>
        <w:t>「</w:t>
      </w:r>
      <w:proofErr w:type="gramStart"/>
      <w:r w:rsidR="00835476">
        <w:rPr>
          <w:rFonts w:hint="eastAsia"/>
        </w:rPr>
        <w:t>臺</w:t>
      </w:r>
      <w:proofErr w:type="gramEnd"/>
      <w:r w:rsidR="00835476">
        <w:rPr>
          <w:rFonts w:hint="eastAsia"/>
        </w:rPr>
        <w:t>北－金門</w:t>
      </w:r>
      <w:r>
        <w:rPr>
          <w:rFonts w:hint="eastAsia"/>
        </w:rPr>
        <w:t>」</w:t>
      </w:r>
      <w:r>
        <w:rPr>
          <w:rFonts w:hint="eastAsia"/>
          <w:kern w:val="2"/>
          <w:szCs w:val="24"/>
        </w:rPr>
        <w:t>、</w:t>
      </w:r>
      <w:r>
        <w:rPr>
          <w:rFonts w:hint="eastAsia"/>
        </w:rPr>
        <w:t>「</w:t>
      </w:r>
      <w:proofErr w:type="gramStart"/>
      <w:r w:rsidR="00835476">
        <w:rPr>
          <w:rFonts w:hint="eastAsia"/>
        </w:rPr>
        <w:t>臺</w:t>
      </w:r>
      <w:proofErr w:type="gramEnd"/>
      <w:r w:rsidR="00835476">
        <w:rPr>
          <w:rFonts w:hint="eastAsia"/>
        </w:rPr>
        <w:t>中－金門</w:t>
      </w:r>
      <w:r>
        <w:rPr>
          <w:rFonts w:hint="eastAsia"/>
        </w:rPr>
        <w:t>」</w:t>
      </w:r>
      <w:r>
        <w:rPr>
          <w:rFonts w:hint="eastAsia"/>
          <w:kern w:val="2"/>
          <w:szCs w:val="24"/>
        </w:rPr>
        <w:t>、</w:t>
      </w:r>
      <w:r>
        <w:rPr>
          <w:rFonts w:hint="eastAsia"/>
        </w:rPr>
        <w:t>「</w:t>
      </w:r>
      <w:r w:rsidR="00835476">
        <w:rPr>
          <w:rFonts w:hint="eastAsia"/>
        </w:rPr>
        <w:t>高雄－馬公</w:t>
      </w:r>
      <w:r>
        <w:rPr>
          <w:rFonts w:hint="eastAsia"/>
        </w:rPr>
        <w:t>」</w:t>
      </w:r>
      <w:r>
        <w:rPr>
          <w:rFonts w:hint="eastAsia"/>
          <w:kern w:val="2"/>
          <w:szCs w:val="24"/>
        </w:rPr>
        <w:t>、</w:t>
      </w:r>
      <w:r>
        <w:rPr>
          <w:rFonts w:hint="eastAsia"/>
        </w:rPr>
        <w:t>「</w:t>
      </w:r>
      <w:proofErr w:type="gramStart"/>
      <w:r>
        <w:rPr>
          <w:rFonts w:hint="eastAsia"/>
        </w:rPr>
        <w:t>臺北－南竿</w:t>
      </w:r>
      <w:proofErr w:type="gramEnd"/>
      <w:r>
        <w:rPr>
          <w:rFonts w:hint="eastAsia"/>
        </w:rPr>
        <w:t>」</w:t>
      </w:r>
      <w:r>
        <w:rPr>
          <w:rFonts w:hint="eastAsia"/>
          <w:kern w:val="2"/>
          <w:szCs w:val="24"/>
        </w:rPr>
        <w:t>、</w:t>
      </w:r>
      <w:r>
        <w:rPr>
          <w:rFonts w:hint="eastAsia"/>
        </w:rPr>
        <w:t>「高雄－金門」</w:t>
      </w:r>
      <w:r w:rsidR="00D87A34">
        <w:rPr>
          <w:rFonts w:hint="eastAsia"/>
        </w:rPr>
        <w:t>各</w:t>
      </w:r>
      <w:r w:rsidR="009A7177">
        <w:rPr>
          <w:rFonts w:hint="eastAsia"/>
        </w:rPr>
        <w:t>航線運送之</w:t>
      </w:r>
      <w:proofErr w:type="gramStart"/>
      <w:r w:rsidR="009A7177">
        <w:rPr>
          <w:rFonts w:hint="eastAsia"/>
        </w:rPr>
        <w:t>商品均以</w:t>
      </w:r>
      <w:proofErr w:type="gramEnd"/>
      <w:r w:rsidR="009A7177">
        <w:rPr>
          <w:rFonts w:hint="eastAsia"/>
        </w:rPr>
        <w:t>「</w:t>
      </w:r>
      <w:r w:rsidR="009A7177" w:rsidRPr="004A6692">
        <w:rPr>
          <w:rFonts w:hint="eastAsia"/>
        </w:rPr>
        <w:t>穀類、澱粉及糕餅類食品</w:t>
      </w:r>
      <w:r w:rsidR="009A7177">
        <w:rPr>
          <w:rFonts w:hint="eastAsia"/>
        </w:rPr>
        <w:t>」為大宗</w:t>
      </w:r>
      <w:r w:rsidR="00E94F51">
        <w:rPr>
          <w:rFonts w:hint="eastAsia"/>
        </w:rPr>
        <w:t>；「馬公－高雄」</w:t>
      </w:r>
      <w:r w:rsidR="00E94F51">
        <w:rPr>
          <w:rFonts w:hint="eastAsia"/>
          <w:kern w:val="2"/>
          <w:szCs w:val="24"/>
        </w:rPr>
        <w:t>、</w:t>
      </w:r>
      <w:r w:rsidR="00E94F51">
        <w:rPr>
          <w:rFonts w:hint="eastAsia"/>
        </w:rPr>
        <w:t>「南竿－</w:t>
      </w:r>
      <w:proofErr w:type="gramStart"/>
      <w:r w:rsidR="00E94F51" w:rsidRPr="00CE3026">
        <w:rPr>
          <w:rFonts w:hint="eastAsia"/>
        </w:rPr>
        <w:t>臺</w:t>
      </w:r>
      <w:proofErr w:type="gramEnd"/>
      <w:r w:rsidR="00E94F51">
        <w:rPr>
          <w:rFonts w:hint="eastAsia"/>
        </w:rPr>
        <w:t>北」及「</w:t>
      </w:r>
      <w:r w:rsidR="00E94F51" w:rsidRPr="00AC65F7">
        <w:rPr>
          <w:rFonts w:hint="eastAsia"/>
        </w:rPr>
        <w:t>馬公－</w:t>
      </w:r>
      <w:proofErr w:type="gramStart"/>
      <w:r w:rsidR="00E94F51" w:rsidRPr="00AC65F7">
        <w:rPr>
          <w:rFonts w:hint="eastAsia"/>
        </w:rPr>
        <w:t>臺</w:t>
      </w:r>
      <w:proofErr w:type="gramEnd"/>
      <w:r w:rsidR="00E94F51" w:rsidRPr="00AC65F7">
        <w:rPr>
          <w:rFonts w:hint="eastAsia"/>
        </w:rPr>
        <w:t>北</w:t>
      </w:r>
      <w:r w:rsidR="00E94F51">
        <w:rPr>
          <w:rFonts w:hint="eastAsia"/>
        </w:rPr>
        <w:t>」航線則以運送注重新鮮度的「魚類及其他海鮮」為首要商品</w:t>
      </w:r>
      <w:r w:rsidR="009A7177" w:rsidRPr="009878A7">
        <w:rPr>
          <w:rFonts w:hint="eastAsia"/>
        </w:rPr>
        <w:t>。</w:t>
      </w:r>
      <w:r w:rsidR="00B4716E" w:rsidRPr="00B4716E">
        <w:rPr>
          <w:rFonts w:hint="eastAsia"/>
        </w:rPr>
        <w:tab/>
      </w:r>
      <w:r w:rsidR="00B4716E" w:rsidRPr="00B4716E">
        <w:rPr>
          <w:rFonts w:hint="eastAsia"/>
        </w:rPr>
        <w:tab/>
      </w:r>
      <w:r w:rsidR="00B4716E" w:rsidRPr="00B4716E">
        <w:rPr>
          <w:rFonts w:hint="eastAsia"/>
        </w:rPr>
        <w:tab/>
      </w:r>
      <w:r w:rsidR="00B4716E" w:rsidRPr="00B4716E">
        <w:rPr>
          <w:rFonts w:hint="eastAsia"/>
        </w:rPr>
        <w:tab/>
      </w:r>
      <w:r w:rsidR="00B4716E" w:rsidRPr="00B4716E">
        <w:rPr>
          <w:rFonts w:hint="eastAsia"/>
        </w:rPr>
        <w:tab/>
      </w:r>
    </w:p>
    <w:p w:rsidR="00A47ECA" w:rsidRDefault="005F7696" w:rsidP="00B4716E">
      <w:pPr>
        <w:pStyle w:val="a5"/>
        <w:kinsoku w:val="0"/>
        <w:spacing w:beforeLines="50" w:before="120" w:afterLines="50" w:after="120" w:line="360" w:lineRule="exact"/>
        <w:ind w:left="488" w:firstLine="505"/>
        <w:jc w:val="both"/>
      </w:pPr>
      <w:r>
        <w:rPr>
          <w:rFonts w:hint="eastAsia"/>
        </w:rPr>
        <w:t>運量</w:t>
      </w:r>
      <w:r w:rsidR="001443C6">
        <w:rPr>
          <w:rFonts w:hint="eastAsia"/>
        </w:rPr>
        <w:t>前10</w:t>
      </w:r>
      <w:r w:rsidR="007D258C">
        <w:rPr>
          <w:rFonts w:hint="eastAsia"/>
        </w:rPr>
        <w:t>大</w:t>
      </w:r>
      <w:r w:rsidR="001443C6">
        <w:rPr>
          <w:rFonts w:hint="eastAsia"/>
        </w:rPr>
        <w:t>航線之運費率，以</w:t>
      </w:r>
      <w:r w:rsidR="00A47ECA">
        <w:rPr>
          <w:rFonts w:hint="eastAsia"/>
        </w:rPr>
        <w:t>「</w:t>
      </w:r>
      <w:r w:rsidR="00140132" w:rsidRPr="000C4949">
        <w:rPr>
          <w:rFonts w:hint="eastAsia"/>
          <w:kern w:val="2"/>
          <w:szCs w:val="24"/>
        </w:rPr>
        <w:t>高雄－馬公</w:t>
      </w:r>
      <w:r w:rsidR="00A47ECA">
        <w:rPr>
          <w:rFonts w:hint="eastAsia"/>
        </w:rPr>
        <w:t>」</w:t>
      </w:r>
      <w:r w:rsidR="001443C6">
        <w:rPr>
          <w:rFonts w:hint="eastAsia"/>
        </w:rPr>
        <w:t>每噸公里</w:t>
      </w:r>
      <w:r w:rsidR="00140132">
        <w:rPr>
          <w:rFonts w:hint="eastAsia"/>
        </w:rPr>
        <w:t>64.96</w:t>
      </w:r>
      <w:r w:rsidR="001443C6">
        <w:rPr>
          <w:rFonts w:hint="eastAsia"/>
        </w:rPr>
        <w:t>元</w:t>
      </w:r>
      <w:r w:rsidR="007A72B8">
        <w:rPr>
          <w:rFonts w:hint="eastAsia"/>
        </w:rPr>
        <w:t>最高</w:t>
      </w:r>
      <w:r w:rsidR="001443C6">
        <w:rPr>
          <w:rFonts w:hint="eastAsia"/>
        </w:rPr>
        <w:t>，</w:t>
      </w:r>
      <w:r w:rsidR="00A47ECA">
        <w:rPr>
          <w:rFonts w:hint="eastAsia"/>
        </w:rPr>
        <w:t>「</w:t>
      </w:r>
      <w:r w:rsidR="00140132" w:rsidRPr="000C4949">
        <w:rPr>
          <w:rFonts w:hint="eastAsia"/>
          <w:kern w:val="2"/>
          <w:szCs w:val="24"/>
        </w:rPr>
        <w:t>馬公－高雄</w:t>
      </w:r>
      <w:r w:rsidR="00A47ECA">
        <w:rPr>
          <w:rFonts w:hint="eastAsia"/>
          <w:kern w:val="2"/>
          <w:szCs w:val="24"/>
        </w:rPr>
        <w:t>」</w:t>
      </w:r>
      <w:r w:rsidR="00EE5587">
        <w:rPr>
          <w:rFonts w:hint="eastAsia"/>
        </w:rPr>
        <w:t>59.60</w:t>
      </w:r>
      <w:r w:rsidR="001443C6">
        <w:rPr>
          <w:rFonts w:hint="eastAsia"/>
        </w:rPr>
        <w:t>元次之，</w:t>
      </w:r>
      <w:r w:rsidR="00A47ECA">
        <w:rPr>
          <w:rFonts w:hint="eastAsia"/>
        </w:rPr>
        <w:t>「</w:t>
      </w:r>
      <w:proofErr w:type="gramStart"/>
      <w:r w:rsidR="00140132" w:rsidRPr="009955BA">
        <w:rPr>
          <w:rFonts w:hint="eastAsia"/>
        </w:rPr>
        <w:t>臺</w:t>
      </w:r>
      <w:proofErr w:type="gramEnd"/>
      <w:r w:rsidR="00140132" w:rsidRPr="009955BA">
        <w:rPr>
          <w:rFonts w:hint="eastAsia"/>
        </w:rPr>
        <w:t>中－</w:t>
      </w:r>
      <w:r w:rsidR="00140132">
        <w:rPr>
          <w:rFonts w:hint="eastAsia"/>
        </w:rPr>
        <w:t>金門</w:t>
      </w:r>
      <w:r w:rsidR="00A47ECA">
        <w:rPr>
          <w:rFonts w:hint="eastAsia"/>
          <w:kern w:val="2"/>
          <w:szCs w:val="24"/>
        </w:rPr>
        <w:t>」</w:t>
      </w:r>
      <w:r w:rsidR="00140132">
        <w:rPr>
          <w:rFonts w:hint="eastAsia"/>
        </w:rPr>
        <w:t>56.95</w:t>
      </w:r>
      <w:r w:rsidR="001443C6">
        <w:rPr>
          <w:rFonts w:hint="eastAsia"/>
        </w:rPr>
        <w:t>元</w:t>
      </w:r>
      <w:r w:rsidR="007A72B8">
        <w:rPr>
          <w:rFonts w:hint="eastAsia"/>
        </w:rPr>
        <w:t>再次之；</w:t>
      </w:r>
      <w:r w:rsidR="00A47ECA">
        <w:rPr>
          <w:rFonts w:hint="eastAsia"/>
        </w:rPr>
        <w:t>「</w:t>
      </w:r>
      <w:r w:rsidR="00EE5587">
        <w:rPr>
          <w:rFonts w:hint="eastAsia"/>
        </w:rPr>
        <w:t>金門</w:t>
      </w:r>
      <w:r w:rsidR="002A4DED" w:rsidRPr="00B4716E">
        <w:rPr>
          <w:rFonts w:hint="eastAsia"/>
        </w:rPr>
        <w:t>－</w:t>
      </w:r>
      <w:proofErr w:type="gramStart"/>
      <w:r w:rsidR="00EE5587">
        <w:rPr>
          <w:rFonts w:hint="eastAsia"/>
        </w:rPr>
        <w:t>臺</w:t>
      </w:r>
      <w:proofErr w:type="gramEnd"/>
      <w:r w:rsidR="00EE5587">
        <w:rPr>
          <w:rFonts w:hint="eastAsia"/>
        </w:rPr>
        <w:t>北</w:t>
      </w:r>
      <w:r w:rsidR="00A47ECA">
        <w:rPr>
          <w:rFonts w:hint="eastAsia"/>
        </w:rPr>
        <w:t>」</w:t>
      </w:r>
      <w:r w:rsidR="00EE5587">
        <w:rPr>
          <w:rFonts w:hint="eastAsia"/>
        </w:rPr>
        <w:t>36.68</w:t>
      </w:r>
      <w:r w:rsidR="002A4DED">
        <w:rPr>
          <w:rFonts w:hint="eastAsia"/>
        </w:rPr>
        <w:t>元</w:t>
      </w:r>
      <w:r w:rsidR="007A72B8">
        <w:rPr>
          <w:rFonts w:hint="eastAsia"/>
        </w:rPr>
        <w:t>則為</w:t>
      </w:r>
      <w:r w:rsidR="002A4DED">
        <w:rPr>
          <w:rFonts w:hint="eastAsia"/>
        </w:rPr>
        <w:t>最低</w:t>
      </w:r>
      <w:r w:rsidR="001443C6">
        <w:rPr>
          <w:rFonts w:hint="eastAsia"/>
        </w:rPr>
        <w:t>。</w:t>
      </w:r>
    </w:p>
    <w:p w:rsidR="001443C6" w:rsidRDefault="001443C6" w:rsidP="00B4716E">
      <w:pPr>
        <w:pStyle w:val="a5"/>
        <w:kinsoku w:val="0"/>
        <w:spacing w:beforeLines="50" w:before="120" w:afterLines="50" w:after="120" w:line="360" w:lineRule="exact"/>
        <w:ind w:left="488" w:firstLine="505"/>
        <w:jc w:val="both"/>
      </w:pPr>
    </w:p>
    <w:p w:rsidR="001443C6" w:rsidRDefault="00B4716E" w:rsidP="00B4716E">
      <w:pPr>
        <w:pStyle w:val="a8"/>
        <w:tabs>
          <w:tab w:val="clear" w:pos="7727"/>
        </w:tabs>
        <w:spacing w:beforeLines="50" w:before="120" w:afterLines="50" w:after="120" w:line="240" w:lineRule="exact"/>
        <w:ind w:left="0" w:firstLine="0"/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 w:rsidR="001443C6">
        <w:rPr>
          <w:rFonts w:eastAsia="標楷體" w:hint="eastAsia"/>
          <w:b/>
          <w:bCs/>
          <w:sz w:val="28"/>
        </w:rPr>
        <w:lastRenderedPageBreak/>
        <w:t>表</w:t>
      </w:r>
      <w:r w:rsidR="001443C6">
        <w:rPr>
          <w:rFonts w:eastAsia="標楷體" w:hint="eastAsia"/>
          <w:b/>
          <w:bCs/>
          <w:sz w:val="28"/>
        </w:rPr>
        <w:t>7</w:t>
      </w:r>
      <w:r w:rsidR="00966CEB">
        <w:rPr>
          <w:rFonts w:eastAsia="標楷體" w:hint="eastAsia"/>
          <w:b/>
          <w:bCs/>
          <w:sz w:val="28"/>
        </w:rPr>
        <w:t xml:space="preserve"> </w:t>
      </w:r>
      <w:r w:rsidR="004E0B09">
        <w:rPr>
          <w:rFonts w:eastAsia="標楷體" w:hint="eastAsia"/>
          <w:b/>
          <w:bCs/>
          <w:sz w:val="28"/>
        </w:rPr>
        <w:t xml:space="preserve"> </w:t>
      </w:r>
      <w:r w:rsidR="001443C6">
        <w:rPr>
          <w:rFonts w:eastAsia="標楷體" w:hint="eastAsia"/>
          <w:b/>
          <w:bCs/>
          <w:sz w:val="28"/>
        </w:rPr>
        <w:t>國內航空貨運主要航線之</w:t>
      </w:r>
      <w:r w:rsidR="00107D89" w:rsidRPr="00107D89">
        <w:rPr>
          <w:rFonts w:eastAsia="標楷體" w:hint="eastAsia"/>
          <w:b/>
          <w:bCs/>
          <w:sz w:val="28"/>
        </w:rPr>
        <w:t>前</w:t>
      </w:r>
      <w:r w:rsidR="00107D89">
        <w:rPr>
          <w:rFonts w:eastAsia="標楷體" w:hint="eastAsia"/>
          <w:b/>
          <w:bCs/>
          <w:sz w:val="28"/>
        </w:rPr>
        <w:t>3</w:t>
      </w:r>
      <w:r w:rsidR="00107D89" w:rsidRPr="00107D89">
        <w:rPr>
          <w:rFonts w:eastAsia="標楷體" w:hint="eastAsia"/>
          <w:b/>
          <w:bCs/>
          <w:sz w:val="28"/>
        </w:rPr>
        <w:t>名</w:t>
      </w:r>
      <w:r w:rsidR="001443C6">
        <w:rPr>
          <w:rFonts w:eastAsia="標楷體" w:hint="eastAsia"/>
          <w:b/>
          <w:bCs/>
          <w:sz w:val="28"/>
        </w:rPr>
        <w:t>商品</w:t>
      </w:r>
      <w:r w:rsidR="005F7696">
        <w:rPr>
          <w:rFonts w:eastAsia="標楷體" w:hint="eastAsia"/>
          <w:b/>
          <w:bCs/>
          <w:sz w:val="28"/>
        </w:rPr>
        <w:t>運量</w:t>
      </w:r>
      <w:r w:rsidR="001443C6">
        <w:rPr>
          <w:rFonts w:eastAsia="標楷體" w:hint="eastAsia"/>
          <w:b/>
          <w:bCs/>
          <w:sz w:val="28"/>
        </w:rPr>
        <w:t>及運費率</w:t>
      </w:r>
    </w:p>
    <w:p w:rsidR="001443C6" w:rsidRDefault="001443C6" w:rsidP="00B738EB">
      <w:pPr>
        <w:tabs>
          <w:tab w:val="center" w:pos="4026"/>
          <w:tab w:val="right" w:pos="8273"/>
        </w:tabs>
      </w:pPr>
      <w:r>
        <w:rPr>
          <w:rFonts w:hint="eastAsia"/>
        </w:rPr>
        <w:tab/>
      </w:r>
      <w:r w:rsidR="00B738EB">
        <w:rPr>
          <w:rFonts w:hint="eastAsia"/>
        </w:rPr>
        <w:t xml:space="preserve">       </w:t>
      </w:r>
      <w:r w:rsidR="0009689A" w:rsidRPr="00F735D4">
        <w:rPr>
          <w:rFonts w:hint="eastAsia"/>
          <w:b/>
        </w:rPr>
        <w:t>民國</w:t>
      </w:r>
      <w:r w:rsidR="00850510">
        <w:rPr>
          <w:rFonts w:hint="eastAsia"/>
          <w:b/>
        </w:rPr>
        <w:t>104</w:t>
      </w:r>
      <w:r w:rsidR="0091797E" w:rsidRPr="00F735D4">
        <w:rPr>
          <w:rFonts w:hint="eastAsia"/>
          <w:b/>
        </w:rPr>
        <w:t>年</w:t>
      </w:r>
      <w:r>
        <w:rPr>
          <w:rFonts w:hint="eastAsia"/>
        </w:rPr>
        <w:tab/>
      </w:r>
      <w:r w:rsidR="00B738EB">
        <w:rPr>
          <w:rFonts w:hint="eastAsia"/>
        </w:rPr>
        <w:t xml:space="preserve">        </w:t>
      </w:r>
      <w:r w:rsidRPr="008C2580">
        <w:rPr>
          <w:rFonts w:hint="eastAsia"/>
          <w:sz w:val="22"/>
          <w:szCs w:val="22"/>
        </w:rPr>
        <w:t>單位：公噸</w:t>
      </w:r>
      <w:r w:rsidR="00E8778E" w:rsidRPr="008C2580">
        <w:rPr>
          <w:rFonts w:ascii="新細明體" w:hAnsi="新細明體" w:hint="eastAsia"/>
          <w:sz w:val="22"/>
          <w:szCs w:val="22"/>
        </w:rPr>
        <w:t>；</w:t>
      </w:r>
      <w:r w:rsidRPr="008C2580">
        <w:rPr>
          <w:rFonts w:hint="eastAsia"/>
          <w:sz w:val="22"/>
          <w:szCs w:val="22"/>
        </w:rPr>
        <w:t>%</w:t>
      </w:r>
      <w:r w:rsidR="00E8778E" w:rsidRPr="008C2580">
        <w:rPr>
          <w:rFonts w:ascii="新細明體" w:hAnsi="新細明體" w:hint="eastAsia"/>
          <w:sz w:val="22"/>
          <w:szCs w:val="22"/>
        </w:rPr>
        <w:t>；</w:t>
      </w:r>
      <w:r w:rsidRPr="008C2580">
        <w:rPr>
          <w:rFonts w:hint="eastAsia"/>
          <w:sz w:val="22"/>
          <w:szCs w:val="22"/>
        </w:rPr>
        <w:t>元</w:t>
      </w:r>
      <w:r w:rsidRPr="008C2580">
        <w:rPr>
          <w:rFonts w:hint="eastAsia"/>
          <w:sz w:val="22"/>
          <w:szCs w:val="22"/>
        </w:rPr>
        <w:t>/</w:t>
      </w:r>
      <w:r w:rsidRPr="008C2580">
        <w:rPr>
          <w:rFonts w:hint="eastAsia"/>
          <w:sz w:val="22"/>
          <w:szCs w:val="22"/>
        </w:rPr>
        <w:t>噸公里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854"/>
        <w:gridCol w:w="1098"/>
        <w:gridCol w:w="1911"/>
        <w:gridCol w:w="1911"/>
        <w:gridCol w:w="1912"/>
      </w:tblGrid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0510" w:rsidRPr="00AD1740" w:rsidRDefault="00177AFA" w:rsidP="002F2C36">
            <w:pPr>
              <w:snapToGrid w:val="0"/>
              <w:spacing w:beforeLines="10" w:before="24" w:afterLines="10" w:after="24"/>
              <w:ind w:rightChars="50" w:right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 </w:t>
            </w:r>
            <w:r w:rsidR="00850510" w:rsidRPr="00AD1740">
              <w:rPr>
                <w:rFonts w:hint="eastAsia"/>
                <w:b/>
              </w:rPr>
              <w:t>要　航　線</w:t>
            </w:r>
          </w:p>
        </w:tc>
        <w:tc>
          <w:tcPr>
            <w:tcW w:w="57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50510" w:rsidRPr="00AD1740" w:rsidRDefault="00850510" w:rsidP="002F2C36">
            <w:pPr>
              <w:snapToGrid w:val="0"/>
              <w:spacing w:beforeLines="10" w:before="24" w:afterLines="10" w:after="24"/>
              <w:ind w:rightChars="100" w:right="240"/>
              <w:jc w:val="center"/>
              <w:rPr>
                <w:b/>
              </w:rPr>
            </w:pPr>
            <w:r w:rsidRPr="00AD1740">
              <w:rPr>
                <w:rFonts w:hint="eastAsia"/>
                <w:b/>
              </w:rPr>
              <w:t>前</w:t>
            </w:r>
            <w:r w:rsidRPr="00AD1740">
              <w:rPr>
                <w:rFonts w:hint="eastAsia"/>
                <w:b/>
              </w:rPr>
              <w:t xml:space="preserve"> </w:t>
            </w:r>
            <w:r w:rsidR="00177AFA">
              <w:rPr>
                <w:rFonts w:hint="eastAsia"/>
                <w:b/>
              </w:rPr>
              <w:t xml:space="preserve"> 3  </w:t>
            </w:r>
            <w:r w:rsidRPr="00AD1740">
              <w:rPr>
                <w:rFonts w:hint="eastAsia"/>
                <w:b/>
              </w:rPr>
              <w:t>名</w:t>
            </w:r>
            <w:r w:rsidR="00177AFA">
              <w:rPr>
                <w:rFonts w:hint="eastAsia"/>
                <w:b/>
              </w:rPr>
              <w:t xml:space="preserve">  </w:t>
            </w:r>
            <w:r w:rsidRPr="00AD1740">
              <w:rPr>
                <w:rFonts w:hint="eastAsia"/>
                <w:b/>
              </w:rPr>
              <w:t>商</w:t>
            </w:r>
            <w:r w:rsidR="00177AFA">
              <w:rPr>
                <w:rFonts w:hint="eastAsia"/>
                <w:b/>
              </w:rPr>
              <w:t xml:space="preserve">  </w:t>
            </w:r>
            <w:r w:rsidRPr="00AD1740">
              <w:rPr>
                <w:rFonts w:hint="eastAsia"/>
                <w:b/>
              </w:rPr>
              <w:t>品</w:t>
            </w:r>
          </w:p>
        </w:tc>
      </w:tr>
      <w:tr w:rsidR="00B33A92" w:rsidTr="00966CEB">
        <w:trPr>
          <w:jc w:val="center"/>
        </w:trPr>
        <w:tc>
          <w:tcPr>
            <w:tcW w:w="8324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B33A92" w:rsidRPr="00AD1740" w:rsidRDefault="00B33A92" w:rsidP="00B33A92">
            <w:pPr>
              <w:snapToGrid w:val="0"/>
              <w:spacing w:beforeLines="10" w:before="24" w:afterLines="10" w:after="24"/>
              <w:ind w:rightChars="100" w:right="240"/>
              <w:rPr>
                <w:b/>
              </w:rPr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大運量總計</w:t>
            </w:r>
            <w:r>
              <w:rPr>
                <w:rFonts w:hint="eastAsia"/>
              </w:rPr>
              <w:t>1</w:t>
            </w:r>
            <w:r w:rsidR="00E53AC0" w:rsidRPr="00E53AC0">
              <w:t>3,648</w:t>
            </w:r>
            <w:r w:rsidR="00FF28EF" w:rsidRPr="00B16AEB">
              <w:rPr>
                <w:rFonts w:hint="eastAsia"/>
                <w:szCs w:val="24"/>
              </w:rPr>
              <w:t>公噸</w:t>
            </w:r>
            <w:r>
              <w:rPr>
                <w:rFonts w:hint="eastAsia"/>
              </w:rPr>
              <w:t>，占總運量</w:t>
            </w:r>
            <w:r w:rsidR="00E53AC0" w:rsidRPr="00CE3026">
              <w:rPr>
                <w:rFonts w:hint="eastAsia"/>
              </w:rPr>
              <w:t>8</w:t>
            </w:r>
            <w:r w:rsidR="00E53AC0">
              <w:rPr>
                <w:rFonts w:hint="eastAsia"/>
              </w:rPr>
              <w:t>2.23</w:t>
            </w:r>
            <w:r>
              <w:rPr>
                <w:rFonts w:hint="eastAsia"/>
              </w:rPr>
              <w:t>%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1.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北－金門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電機與設備及其零件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乳製品；禽蛋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3,983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885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729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537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22.23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18.32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13.47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37.24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32.35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33.09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31.82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2.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北－馬公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電機與設備及其零件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書籍、新聞報紙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1,652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341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290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181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20.64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17.56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10.98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46.76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45.26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43.99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40.39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3.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中－金門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肉及食用雜碎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鋼鐵製品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1,402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1,166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19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83.12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4.90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1.32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56.95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56.20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43.53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65.59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高雄－馬公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書籍、新聞報紙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食用果實及堅果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1,336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374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357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202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27.98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26.71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15.15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64.96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61.39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57.27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64.60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金門－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雜項調製食品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塑膠及其製品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1,316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333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254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218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25.30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19.33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16.58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36.68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44.88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33.82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33.90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馬公－高雄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魚類及其他海鮮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郵袋、函件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983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643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170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108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65.47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17.25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11.00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59.60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58.30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62.27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60.50</w:t>
            </w:r>
          </w:p>
        </w:tc>
      </w:tr>
    </w:tbl>
    <w:p w:rsidR="00850510" w:rsidRDefault="00850510" w:rsidP="00CB4354">
      <w:pPr>
        <w:pStyle w:val="a8"/>
        <w:tabs>
          <w:tab w:val="clear" w:pos="7727"/>
        </w:tabs>
        <w:spacing w:beforeLines="50" w:before="120" w:afterLines="50" w:after="120" w:line="240" w:lineRule="exact"/>
        <w:ind w:left="0" w:firstLine="0"/>
        <w:jc w:val="center"/>
        <w:rPr>
          <w:rFonts w:eastAsia="標楷體"/>
          <w:b/>
          <w:bCs/>
          <w:sz w:val="28"/>
        </w:rPr>
      </w:pPr>
    </w:p>
    <w:p w:rsidR="00850510" w:rsidRDefault="00850510" w:rsidP="00CB4354">
      <w:pPr>
        <w:pStyle w:val="a8"/>
        <w:tabs>
          <w:tab w:val="clear" w:pos="7727"/>
        </w:tabs>
        <w:spacing w:beforeLines="50" w:before="120" w:afterLines="50" w:after="120" w:line="240" w:lineRule="exact"/>
        <w:ind w:left="0" w:firstLine="0"/>
        <w:jc w:val="center"/>
        <w:rPr>
          <w:rFonts w:eastAsia="標楷體"/>
          <w:b/>
          <w:bCs/>
          <w:sz w:val="28"/>
        </w:rPr>
      </w:pPr>
    </w:p>
    <w:p w:rsidR="002965E5" w:rsidRPr="00CB4354" w:rsidRDefault="00B76E8B" w:rsidP="00CB4354">
      <w:pPr>
        <w:pStyle w:val="a8"/>
        <w:tabs>
          <w:tab w:val="clear" w:pos="7727"/>
        </w:tabs>
        <w:spacing w:beforeLines="50" w:before="120" w:afterLines="50" w:after="120" w:line="240" w:lineRule="exact"/>
        <w:ind w:left="0" w:firstLine="0"/>
        <w:jc w:val="center"/>
        <w:rPr>
          <w:rFonts w:eastAsia="標楷體"/>
          <w:b/>
          <w:bCs/>
          <w:sz w:val="28"/>
        </w:rPr>
      </w:pPr>
      <w:r w:rsidRPr="00CB4354">
        <w:rPr>
          <w:rFonts w:eastAsia="標楷體" w:hint="eastAsia"/>
          <w:b/>
          <w:bCs/>
          <w:sz w:val="28"/>
        </w:rPr>
        <w:t>表</w:t>
      </w:r>
      <w:r w:rsidRPr="00CB4354">
        <w:rPr>
          <w:rFonts w:eastAsia="標楷體" w:hint="eastAsia"/>
          <w:b/>
          <w:bCs/>
          <w:sz w:val="28"/>
        </w:rPr>
        <w:t>7</w:t>
      </w:r>
      <w:r w:rsidR="00966CEB">
        <w:rPr>
          <w:rFonts w:eastAsia="標楷體" w:hint="eastAsia"/>
          <w:b/>
          <w:bCs/>
          <w:sz w:val="28"/>
        </w:rPr>
        <w:t xml:space="preserve"> </w:t>
      </w:r>
      <w:r w:rsidR="004E0B09">
        <w:rPr>
          <w:rFonts w:eastAsia="標楷體" w:hint="eastAsia"/>
          <w:b/>
          <w:bCs/>
          <w:sz w:val="28"/>
        </w:rPr>
        <w:t xml:space="preserve"> </w:t>
      </w:r>
      <w:r w:rsidRPr="00CB4354">
        <w:rPr>
          <w:rFonts w:eastAsia="標楷體" w:hint="eastAsia"/>
          <w:b/>
          <w:bCs/>
          <w:sz w:val="28"/>
        </w:rPr>
        <w:t>國內航空貨運主要航線之</w:t>
      </w:r>
      <w:r w:rsidR="00511874" w:rsidRPr="00107D89">
        <w:rPr>
          <w:rFonts w:eastAsia="標楷體" w:hint="eastAsia"/>
          <w:b/>
          <w:bCs/>
          <w:sz w:val="28"/>
        </w:rPr>
        <w:t>前</w:t>
      </w:r>
      <w:r w:rsidR="00511874">
        <w:rPr>
          <w:rFonts w:eastAsia="標楷體" w:hint="eastAsia"/>
          <w:b/>
          <w:bCs/>
          <w:sz w:val="28"/>
        </w:rPr>
        <w:t>3</w:t>
      </w:r>
      <w:r w:rsidR="00511874" w:rsidRPr="00107D89">
        <w:rPr>
          <w:rFonts w:eastAsia="標楷體" w:hint="eastAsia"/>
          <w:b/>
          <w:bCs/>
          <w:sz w:val="28"/>
        </w:rPr>
        <w:t>名</w:t>
      </w:r>
      <w:r w:rsidRPr="00CB4354">
        <w:rPr>
          <w:rFonts w:eastAsia="標楷體" w:hint="eastAsia"/>
          <w:b/>
          <w:bCs/>
          <w:sz w:val="28"/>
        </w:rPr>
        <w:t>商品運量及運費率（續）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854"/>
        <w:gridCol w:w="1098"/>
        <w:gridCol w:w="1911"/>
        <w:gridCol w:w="1911"/>
        <w:gridCol w:w="1912"/>
      </w:tblGrid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0510" w:rsidRPr="00AD174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center"/>
              <w:rPr>
                <w:b/>
              </w:rPr>
            </w:pPr>
            <w:r w:rsidRPr="00AD1740">
              <w:rPr>
                <w:rFonts w:hint="eastAsia"/>
                <w:b/>
              </w:rPr>
              <w:t>主　要　航　線</w:t>
            </w:r>
          </w:p>
        </w:tc>
        <w:tc>
          <w:tcPr>
            <w:tcW w:w="57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50510" w:rsidRPr="00AD1740" w:rsidRDefault="00850510" w:rsidP="00177AFA">
            <w:pPr>
              <w:snapToGrid w:val="0"/>
              <w:spacing w:beforeLines="10" w:before="24" w:afterLines="10" w:after="24"/>
              <w:ind w:rightChars="100" w:right="240"/>
              <w:jc w:val="center"/>
              <w:rPr>
                <w:b/>
              </w:rPr>
            </w:pPr>
            <w:r w:rsidRPr="00AD1740">
              <w:rPr>
                <w:rFonts w:hint="eastAsia"/>
                <w:b/>
              </w:rPr>
              <w:t>前</w:t>
            </w:r>
            <w:r w:rsidR="00177AFA">
              <w:rPr>
                <w:rFonts w:hint="eastAsia"/>
                <w:b/>
              </w:rPr>
              <w:t xml:space="preserve">  3  </w:t>
            </w:r>
            <w:r w:rsidRPr="00AD1740">
              <w:rPr>
                <w:rFonts w:hint="eastAsia"/>
                <w:b/>
              </w:rPr>
              <w:t>名</w:t>
            </w:r>
            <w:r w:rsidR="00177AFA">
              <w:rPr>
                <w:rFonts w:hint="eastAsia"/>
                <w:b/>
              </w:rPr>
              <w:t xml:space="preserve">  </w:t>
            </w:r>
            <w:r w:rsidRPr="00AD1740">
              <w:rPr>
                <w:rFonts w:hint="eastAsia"/>
                <w:b/>
              </w:rPr>
              <w:t>商</w:t>
            </w:r>
            <w:r w:rsidR="00177AFA">
              <w:rPr>
                <w:rFonts w:hint="eastAsia"/>
                <w:b/>
              </w:rPr>
              <w:t xml:space="preserve">  </w:t>
            </w:r>
            <w:r w:rsidRPr="00AD1740">
              <w:rPr>
                <w:rFonts w:hint="eastAsia"/>
                <w:b/>
              </w:rPr>
              <w:t>品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7. </w:t>
            </w:r>
            <w:proofErr w:type="gramStart"/>
            <w:r>
              <w:rPr>
                <w:rFonts w:hint="eastAsia"/>
              </w:rPr>
              <w:t>臺北－南竿</w:t>
            </w:r>
            <w:proofErr w:type="gramEnd"/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乳製品；禽蛋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電機與設備及其零件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810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257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195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137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31.79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24.14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16.95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41.30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39.34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41.51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40.08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南竿－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魚類及其他海鮮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飲料、酒類及</w:t>
            </w:r>
            <w:proofErr w:type="gramStart"/>
            <w:r>
              <w:rPr>
                <w:rFonts w:hint="eastAsia"/>
              </w:rPr>
              <w:t>醋</w:t>
            </w:r>
            <w:proofErr w:type="gramEnd"/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798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320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196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156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40.04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24.56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19.56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39.65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39.29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39.15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39.52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馬公－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魚類及其他海鮮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郵袋、函件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771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616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69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54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79.83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8.96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6.96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45.02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44.11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54.21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43.49</w:t>
            </w:r>
          </w:p>
        </w:tc>
      </w:tr>
      <w:tr w:rsidR="00850510" w:rsidTr="00FD3385">
        <w:trPr>
          <w:jc w:val="center"/>
        </w:trPr>
        <w:tc>
          <w:tcPr>
            <w:tcW w:w="259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高雄－金門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穀類、澱粉及糕餅類食品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食用果實及堅果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郵袋、函件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</w:pPr>
            <w:r>
              <w:rPr>
                <w:rFonts w:hint="eastAsia"/>
              </w:rPr>
              <w:t>運　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</w:pPr>
            <w:r>
              <w:t>597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226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97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</w:pPr>
            <w:r>
              <w:t>53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百分比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50510" w:rsidRPr="006E7A3B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  <w:rPr>
                <w:szCs w:val="24"/>
              </w:rPr>
            </w:pPr>
            <w:r w:rsidRPr="006E7A3B">
              <w:rPr>
                <w:szCs w:val="24"/>
              </w:rPr>
              <w:t>100.00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37.91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</w:tr>
      <w:tr w:rsidR="00850510" w:rsidTr="00FD3385">
        <w:trPr>
          <w:jc w:val="center"/>
        </w:trPr>
        <w:tc>
          <w:tcPr>
            <w:tcW w:w="63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運費率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50510" w:rsidRPr="006E7A3B" w:rsidRDefault="00850510" w:rsidP="002F2C36">
            <w:pPr>
              <w:snapToGrid w:val="0"/>
              <w:spacing w:beforeLines="10" w:before="24" w:afterLines="10" w:after="24"/>
              <w:ind w:rightChars="50" w:right="120"/>
              <w:jc w:val="right"/>
              <w:rPr>
                <w:szCs w:val="24"/>
              </w:rPr>
            </w:pPr>
            <w:r w:rsidRPr="006E7A3B">
              <w:rPr>
                <w:szCs w:val="24"/>
              </w:rPr>
              <w:t>45.40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42.59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40.73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850510" w:rsidRDefault="00850510" w:rsidP="002F2C36">
            <w:pPr>
              <w:snapToGrid w:val="0"/>
              <w:spacing w:beforeLines="10" w:before="24" w:afterLines="10" w:after="24"/>
              <w:ind w:rightChars="200" w:right="480"/>
              <w:jc w:val="right"/>
              <w:rPr>
                <w:sz w:val="20"/>
              </w:rPr>
            </w:pPr>
            <w:r>
              <w:rPr>
                <w:sz w:val="20"/>
              </w:rPr>
              <w:t>51.67</w:t>
            </w:r>
          </w:p>
        </w:tc>
      </w:tr>
    </w:tbl>
    <w:p w:rsidR="001443C6" w:rsidRDefault="001443C6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</w:rPr>
      </w:pPr>
    </w:p>
    <w:p w:rsidR="004A6692" w:rsidRDefault="004A6692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</w:rPr>
      </w:pPr>
    </w:p>
    <w:p w:rsidR="004A6692" w:rsidRPr="00F15DA5" w:rsidRDefault="004A6692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</w:rPr>
      </w:pPr>
    </w:p>
    <w:p w:rsidR="001443C6" w:rsidRPr="00FC0B15" w:rsidRDefault="001443C6">
      <w:pPr>
        <w:pStyle w:val="a6"/>
        <w:ind w:leftChars="126" w:left="307" w:hangingChars="2" w:hanging="5"/>
        <w:rPr>
          <w:rFonts w:ascii="新細明體"/>
          <w:b/>
        </w:rPr>
      </w:pPr>
      <w:r w:rsidRPr="002743D8">
        <w:rPr>
          <w:rFonts w:ascii="新細明體" w:hint="eastAsia"/>
          <w:b/>
        </w:rPr>
        <w:t>2.</w:t>
      </w:r>
      <w:r w:rsidRPr="00FC0B15">
        <w:rPr>
          <w:rFonts w:ascii="新細明體" w:hint="eastAsia"/>
          <w:b/>
        </w:rPr>
        <w:t>主要商品之</w:t>
      </w:r>
      <w:r w:rsidR="00F32467" w:rsidRPr="00FC0B15">
        <w:rPr>
          <w:rFonts w:ascii="新細明體" w:hint="eastAsia"/>
          <w:b/>
        </w:rPr>
        <w:t>前3</w:t>
      </w:r>
      <w:r w:rsidR="00713811" w:rsidRPr="00FC0B15">
        <w:rPr>
          <w:rFonts w:ascii="新細明體" w:hint="eastAsia"/>
          <w:b/>
        </w:rPr>
        <w:t>名</w:t>
      </w:r>
      <w:r w:rsidR="00D35692" w:rsidRPr="00FC0B15">
        <w:rPr>
          <w:rFonts w:ascii="新細明體" w:hint="eastAsia"/>
          <w:b/>
        </w:rPr>
        <w:t>航線</w:t>
      </w:r>
      <w:r w:rsidR="005F7696" w:rsidRPr="00FC0B15">
        <w:rPr>
          <w:rFonts w:ascii="新細明體" w:hint="eastAsia"/>
          <w:b/>
        </w:rPr>
        <w:t>運量</w:t>
      </w:r>
      <w:r w:rsidRPr="00FC0B15">
        <w:rPr>
          <w:rFonts w:ascii="新細明體" w:hint="eastAsia"/>
          <w:b/>
        </w:rPr>
        <w:t>及運費率</w:t>
      </w:r>
    </w:p>
    <w:p w:rsidR="001443C6" w:rsidRPr="00FC0B15" w:rsidRDefault="00F9375D" w:rsidP="00F9375D">
      <w:pPr>
        <w:pStyle w:val="a5"/>
        <w:kinsoku w:val="0"/>
        <w:spacing w:beforeLines="50" w:before="120"/>
        <w:ind w:left="490" w:firstLine="504"/>
        <w:jc w:val="both"/>
      </w:pPr>
      <w:r w:rsidRPr="00FC0B15">
        <w:rPr>
          <w:rFonts w:hint="eastAsia"/>
        </w:rPr>
        <w:t>104</w:t>
      </w:r>
      <w:r w:rsidR="009878A7" w:rsidRPr="00FC0B15">
        <w:rPr>
          <w:rFonts w:hint="eastAsia"/>
        </w:rPr>
        <w:t>年國內航空貨運</w:t>
      </w:r>
      <w:r w:rsidR="00A45420" w:rsidRPr="00FC0B15">
        <w:rPr>
          <w:rFonts w:hint="eastAsia"/>
        </w:rPr>
        <w:t>前10</w:t>
      </w:r>
      <w:r w:rsidR="007D258C" w:rsidRPr="00FC0B15">
        <w:rPr>
          <w:rFonts w:hint="eastAsia"/>
        </w:rPr>
        <w:t>大</w:t>
      </w:r>
      <w:r w:rsidR="00A45420" w:rsidRPr="00FC0B15">
        <w:rPr>
          <w:rFonts w:hint="eastAsia"/>
        </w:rPr>
        <w:t>商品之運量</w:t>
      </w:r>
      <w:r w:rsidR="008E6D02">
        <w:rPr>
          <w:rFonts w:hint="eastAsia"/>
        </w:rPr>
        <w:t>總</w:t>
      </w:r>
      <w:r w:rsidR="00A45420" w:rsidRPr="00FC0B15">
        <w:rPr>
          <w:rFonts w:hint="eastAsia"/>
        </w:rPr>
        <w:t>計1萬4,</w:t>
      </w:r>
      <w:r w:rsidRPr="00FC0B15">
        <w:rPr>
          <w:rFonts w:hint="eastAsia"/>
        </w:rPr>
        <w:t>055</w:t>
      </w:r>
      <w:r w:rsidR="00A45420" w:rsidRPr="00FC0B15">
        <w:rPr>
          <w:rFonts w:hint="eastAsia"/>
        </w:rPr>
        <w:t>公噸，占總運量84.</w:t>
      </w:r>
      <w:r w:rsidRPr="00FC0B15">
        <w:rPr>
          <w:rFonts w:hint="eastAsia"/>
        </w:rPr>
        <w:t>68</w:t>
      </w:r>
      <w:r w:rsidR="00A45420" w:rsidRPr="00FC0B15">
        <w:rPr>
          <w:rFonts w:hint="eastAsia"/>
        </w:rPr>
        <w:t>％，其中</w:t>
      </w:r>
      <w:r w:rsidR="009878A7" w:rsidRPr="00FC0B15">
        <w:rPr>
          <w:rFonts w:hint="eastAsia"/>
        </w:rPr>
        <w:t>前3名商品</w:t>
      </w:r>
      <w:r w:rsidR="00351371" w:rsidRPr="00FC0B15">
        <w:rPr>
          <w:rFonts w:hint="eastAsia"/>
        </w:rPr>
        <w:t>運量</w:t>
      </w:r>
      <w:r w:rsidR="009878A7" w:rsidRPr="00FC0B15">
        <w:rPr>
          <w:rFonts w:hint="eastAsia"/>
        </w:rPr>
        <w:t>及</w:t>
      </w:r>
      <w:r w:rsidR="00342CD1" w:rsidRPr="00FC0B15">
        <w:rPr>
          <w:rFonts w:hint="eastAsia"/>
        </w:rPr>
        <w:t>其</w:t>
      </w:r>
      <w:r w:rsidR="009878A7" w:rsidRPr="00FC0B15">
        <w:rPr>
          <w:rFonts w:hint="eastAsia"/>
        </w:rPr>
        <w:t>運費率，</w:t>
      </w:r>
      <w:r w:rsidR="00DA0F4A" w:rsidRPr="00FC0B15">
        <w:rPr>
          <w:rFonts w:hint="eastAsia"/>
        </w:rPr>
        <w:t>依序</w:t>
      </w:r>
      <w:r w:rsidR="009878A7" w:rsidRPr="00FC0B15">
        <w:rPr>
          <w:rFonts w:hint="eastAsia"/>
        </w:rPr>
        <w:t>為</w:t>
      </w:r>
      <w:r w:rsidR="00A45420" w:rsidRPr="00FC0B15">
        <w:rPr>
          <w:rFonts w:hint="eastAsia"/>
        </w:rPr>
        <w:t>「</w:t>
      </w:r>
      <w:r w:rsidR="009878A7" w:rsidRPr="00FC0B15">
        <w:rPr>
          <w:rFonts w:hint="eastAsia"/>
        </w:rPr>
        <w:t>穀類、澱粉及糕餅類食品</w:t>
      </w:r>
      <w:r w:rsidR="00A45420" w:rsidRPr="00FC0B15">
        <w:rPr>
          <w:rFonts w:hint="eastAsia"/>
        </w:rPr>
        <w:t>」</w:t>
      </w:r>
      <w:r w:rsidRPr="00FC0B15">
        <w:rPr>
          <w:rFonts w:hint="eastAsia"/>
        </w:rPr>
        <w:t>4,513</w:t>
      </w:r>
      <w:r w:rsidR="009878A7" w:rsidRPr="00FC0B15">
        <w:rPr>
          <w:rFonts w:hint="eastAsia"/>
        </w:rPr>
        <w:t>公噸及每噸公里</w:t>
      </w:r>
      <w:r w:rsidRPr="00FC0B15">
        <w:rPr>
          <w:rFonts w:hint="eastAsia"/>
        </w:rPr>
        <w:t>44.98</w:t>
      </w:r>
      <w:r w:rsidR="009878A7" w:rsidRPr="00FC0B15">
        <w:rPr>
          <w:rFonts w:hint="eastAsia"/>
        </w:rPr>
        <w:t>元</w:t>
      </w:r>
      <w:r w:rsidR="003E60BF" w:rsidRPr="00FC0B15">
        <w:rPr>
          <w:rFonts w:hint="eastAsia"/>
        </w:rPr>
        <w:t>；</w:t>
      </w:r>
      <w:r w:rsidR="00A45420" w:rsidRPr="00FC0B15">
        <w:rPr>
          <w:rFonts w:hint="eastAsia"/>
        </w:rPr>
        <w:t>「</w:t>
      </w:r>
      <w:r w:rsidR="009878A7" w:rsidRPr="00FC0B15">
        <w:rPr>
          <w:rFonts w:hint="eastAsia"/>
        </w:rPr>
        <w:t>魚類及其他海鮮</w:t>
      </w:r>
      <w:r w:rsidR="00A45420" w:rsidRPr="00FC0B15">
        <w:rPr>
          <w:rFonts w:hint="eastAsia"/>
        </w:rPr>
        <w:t>」</w:t>
      </w:r>
      <w:r w:rsidRPr="00FC0B15">
        <w:t>2,</w:t>
      </w:r>
      <w:r w:rsidRPr="00FC0B15">
        <w:rPr>
          <w:rFonts w:hint="eastAsia"/>
        </w:rPr>
        <w:t>442</w:t>
      </w:r>
      <w:r w:rsidR="009878A7" w:rsidRPr="00FC0B15">
        <w:rPr>
          <w:rFonts w:hint="eastAsia"/>
        </w:rPr>
        <w:t>公噸及每噸公里</w:t>
      </w:r>
      <w:r w:rsidRPr="00FC0B15">
        <w:rPr>
          <w:rFonts w:hint="eastAsia"/>
        </w:rPr>
        <w:t>51.14</w:t>
      </w:r>
      <w:r w:rsidR="009878A7" w:rsidRPr="00FC0B15">
        <w:rPr>
          <w:rFonts w:hint="eastAsia"/>
        </w:rPr>
        <w:t>元</w:t>
      </w:r>
      <w:r w:rsidR="003E60BF" w:rsidRPr="00FC0B15">
        <w:rPr>
          <w:rFonts w:hint="eastAsia"/>
        </w:rPr>
        <w:t>；</w:t>
      </w:r>
      <w:r w:rsidR="00A45420" w:rsidRPr="00FC0B15">
        <w:rPr>
          <w:rFonts w:hint="eastAsia"/>
        </w:rPr>
        <w:t>「</w:t>
      </w:r>
      <w:r w:rsidRPr="00FC0B15">
        <w:rPr>
          <w:rFonts w:hint="eastAsia"/>
        </w:rPr>
        <w:t>電機與設備及其零件</w:t>
      </w:r>
      <w:r w:rsidR="00A45420" w:rsidRPr="00FC0B15">
        <w:rPr>
          <w:rFonts w:hint="eastAsia"/>
        </w:rPr>
        <w:t>」</w:t>
      </w:r>
      <w:r w:rsidR="001945F4" w:rsidRPr="00FC0B15">
        <w:t>1,</w:t>
      </w:r>
      <w:r w:rsidRPr="00FC0B15">
        <w:rPr>
          <w:rFonts w:hint="eastAsia"/>
        </w:rPr>
        <w:t>326</w:t>
      </w:r>
      <w:r w:rsidR="009878A7" w:rsidRPr="00FC0B15">
        <w:rPr>
          <w:rFonts w:hint="eastAsia"/>
        </w:rPr>
        <w:t>公噸及每噸公里</w:t>
      </w:r>
      <w:r w:rsidRPr="00FC0B15">
        <w:rPr>
          <w:rFonts w:hint="eastAsia"/>
        </w:rPr>
        <w:t>37.38</w:t>
      </w:r>
      <w:r w:rsidR="009878A7" w:rsidRPr="00FC0B15">
        <w:rPr>
          <w:rFonts w:hint="eastAsia"/>
        </w:rPr>
        <w:t>元</w:t>
      </w:r>
      <w:r w:rsidR="00D35692" w:rsidRPr="00FC0B15">
        <w:rPr>
          <w:rFonts w:hint="eastAsia"/>
        </w:rPr>
        <w:t>。</w:t>
      </w:r>
      <w:r w:rsidR="009878A7" w:rsidRPr="00FC0B15">
        <w:rPr>
          <w:rFonts w:hint="eastAsia"/>
        </w:rPr>
        <w:t>另</w:t>
      </w:r>
      <w:r w:rsidR="00A45420" w:rsidRPr="00FC0B15">
        <w:rPr>
          <w:rFonts w:hint="eastAsia"/>
        </w:rPr>
        <w:t>「</w:t>
      </w:r>
      <w:r w:rsidRPr="00FC0B15">
        <w:rPr>
          <w:rFonts w:hint="eastAsia"/>
        </w:rPr>
        <w:t>郵袋</w:t>
      </w:r>
      <w:r w:rsidR="00FC0B15" w:rsidRPr="00FC0B15">
        <w:rPr>
          <w:rFonts w:hint="eastAsia"/>
        </w:rPr>
        <w:t>、函件</w:t>
      </w:r>
      <w:r w:rsidR="00A45420" w:rsidRPr="00FC0B15">
        <w:rPr>
          <w:rFonts w:hint="eastAsia"/>
        </w:rPr>
        <w:t>」</w:t>
      </w:r>
      <w:r w:rsidR="00AA7941" w:rsidRPr="00FC0B15">
        <w:t>1,</w:t>
      </w:r>
      <w:r w:rsidR="00FC0B15" w:rsidRPr="00FC0B15">
        <w:rPr>
          <w:rFonts w:hint="eastAsia"/>
        </w:rPr>
        <w:t>257</w:t>
      </w:r>
      <w:r w:rsidR="00AA7941" w:rsidRPr="00FC0B15">
        <w:rPr>
          <w:rFonts w:hint="eastAsia"/>
        </w:rPr>
        <w:t>公噸及每噸公里</w:t>
      </w:r>
      <w:r w:rsidR="00FC0B15" w:rsidRPr="00FC0B15">
        <w:rPr>
          <w:rFonts w:hint="eastAsia"/>
        </w:rPr>
        <w:t>47.76</w:t>
      </w:r>
      <w:r w:rsidR="00AA7941" w:rsidRPr="00FC0B15">
        <w:rPr>
          <w:rFonts w:hint="eastAsia"/>
        </w:rPr>
        <w:t>元、</w:t>
      </w:r>
      <w:r w:rsidR="00A45420" w:rsidRPr="00FC0B15">
        <w:rPr>
          <w:rFonts w:hint="eastAsia"/>
        </w:rPr>
        <w:t>「</w:t>
      </w:r>
      <w:r w:rsidR="00FC0B15" w:rsidRPr="00FC0B15">
        <w:rPr>
          <w:rFonts w:hint="eastAsia"/>
          <w:kern w:val="2"/>
          <w:szCs w:val="24"/>
        </w:rPr>
        <w:t>書籍、新聞報紙</w:t>
      </w:r>
      <w:r w:rsidR="00A45420" w:rsidRPr="00FC0B15">
        <w:rPr>
          <w:rFonts w:hint="eastAsia"/>
        </w:rPr>
        <w:t>」</w:t>
      </w:r>
      <w:r w:rsidR="00FC0B15" w:rsidRPr="00FC0B15">
        <w:t>1,2</w:t>
      </w:r>
      <w:r w:rsidR="00FC0B15" w:rsidRPr="00FC0B15">
        <w:rPr>
          <w:rFonts w:hint="eastAsia"/>
        </w:rPr>
        <w:t>18</w:t>
      </w:r>
      <w:r w:rsidR="009878A7" w:rsidRPr="00FC0B15">
        <w:rPr>
          <w:rFonts w:hint="eastAsia"/>
        </w:rPr>
        <w:t>公噸及每噸公里</w:t>
      </w:r>
      <w:r w:rsidR="00FC0B15" w:rsidRPr="00FC0B15">
        <w:rPr>
          <w:rFonts w:hint="eastAsia"/>
        </w:rPr>
        <w:t>43.29</w:t>
      </w:r>
      <w:r w:rsidR="009878A7" w:rsidRPr="00FC0B15">
        <w:rPr>
          <w:rFonts w:hint="eastAsia"/>
        </w:rPr>
        <w:t>元，</w:t>
      </w:r>
      <w:r w:rsidR="00342CD1" w:rsidRPr="00FC0B15">
        <w:rPr>
          <w:rFonts w:hint="eastAsia"/>
        </w:rPr>
        <w:t>則</w:t>
      </w:r>
      <w:r w:rsidR="009878A7" w:rsidRPr="00FC0B15">
        <w:rPr>
          <w:rFonts w:hint="eastAsia"/>
        </w:rPr>
        <w:t>分居第4、5名。</w:t>
      </w:r>
    </w:p>
    <w:p w:rsidR="001443C6" w:rsidRDefault="001443C6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>
        <w:rPr>
          <w:rFonts w:eastAsia="標楷體" w:hint="eastAsia"/>
          <w:b/>
          <w:bCs/>
          <w:sz w:val="28"/>
        </w:rPr>
        <w:lastRenderedPageBreak/>
        <w:t>表</w:t>
      </w:r>
      <w:r>
        <w:rPr>
          <w:rFonts w:eastAsia="標楷體" w:hint="eastAsia"/>
          <w:b/>
          <w:bCs/>
          <w:sz w:val="28"/>
        </w:rPr>
        <w:t>8</w:t>
      </w:r>
      <w:r w:rsidR="004E0B09">
        <w:rPr>
          <w:rFonts w:eastAsia="標楷體" w:hint="eastAsia"/>
          <w:b/>
          <w:bCs/>
          <w:sz w:val="28"/>
        </w:rPr>
        <w:t xml:space="preserve"> </w:t>
      </w:r>
      <w:r w:rsidR="00966CEB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國內航空貨運主要商品</w:t>
      </w:r>
      <w:r w:rsidR="00D35692">
        <w:rPr>
          <w:rFonts w:eastAsia="標楷體" w:hint="eastAsia"/>
          <w:b/>
          <w:bCs/>
          <w:sz w:val="28"/>
        </w:rPr>
        <w:t>之</w:t>
      </w:r>
      <w:r w:rsidR="00511874" w:rsidRPr="00107D89">
        <w:rPr>
          <w:rFonts w:eastAsia="標楷體" w:hint="eastAsia"/>
          <w:b/>
          <w:bCs/>
          <w:sz w:val="28"/>
        </w:rPr>
        <w:t>前</w:t>
      </w:r>
      <w:r w:rsidR="00511874">
        <w:rPr>
          <w:rFonts w:eastAsia="標楷體" w:hint="eastAsia"/>
          <w:b/>
          <w:bCs/>
          <w:sz w:val="28"/>
        </w:rPr>
        <w:t>3</w:t>
      </w:r>
      <w:r w:rsidR="00511874" w:rsidRPr="00107D89">
        <w:rPr>
          <w:rFonts w:eastAsia="標楷體" w:hint="eastAsia"/>
          <w:b/>
          <w:bCs/>
          <w:sz w:val="28"/>
        </w:rPr>
        <w:t>名</w:t>
      </w:r>
      <w:r w:rsidR="00D35692">
        <w:rPr>
          <w:rFonts w:eastAsia="標楷體" w:hint="eastAsia"/>
          <w:b/>
          <w:bCs/>
          <w:sz w:val="28"/>
        </w:rPr>
        <w:t>航線</w:t>
      </w:r>
      <w:r w:rsidR="005F7696">
        <w:rPr>
          <w:rFonts w:eastAsia="標楷體" w:hint="eastAsia"/>
          <w:b/>
          <w:bCs/>
          <w:sz w:val="28"/>
        </w:rPr>
        <w:t>運量</w:t>
      </w:r>
      <w:r>
        <w:rPr>
          <w:rFonts w:eastAsia="標楷體" w:hint="eastAsia"/>
          <w:b/>
          <w:bCs/>
          <w:sz w:val="28"/>
        </w:rPr>
        <w:t>及運費率</w:t>
      </w:r>
    </w:p>
    <w:p w:rsidR="001443C6" w:rsidRDefault="001443C6">
      <w:pPr>
        <w:tabs>
          <w:tab w:val="center" w:pos="4026"/>
          <w:tab w:val="right" w:pos="8296"/>
        </w:tabs>
      </w:pPr>
      <w:r>
        <w:rPr>
          <w:rFonts w:hint="eastAsia"/>
        </w:rPr>
        <w:tab/>
      </w:r>
      <w:r w:rsidR="0009689A" w:rsidRPr="00F735D4">
        <w:rPr>
          <w:rFonts w:hint="eastAsia"/>
          <w:b/>
        </w:rPr>
        <w:t>民國</w:t>
      </w:r>
      <w:r w:rsidR="0011035C">
        <w:rPr>
          <w:rFonts w:hint="eastAsia"/>
          <w:b/>
        </w:rPr>
        <w:t>104</w:t>
      </w:r>
      <w:r w:rsidR="0091797E" w:rsidRPr="00F735D4">
        <w:rPr>
          <w:rFonts w:hint="eastAsia"/>
          <w:b/>
        </w:rPr>
        <w:t>年</w:t>
      </w:r>
      <w:r>
        <w:rPr>
          <w:rFonts w:hint="eastAsia"/>
        </w:rPr>
        <w:tab/>
      </w:r>
      <w:r w:rsidR="0011035C">
        <w:rPr>
          <w:rFonts w:hint="eastAsia"/>
        </w:rPr>
        <w:t xml:space="preserve">            </w:t>
      </w:r>
      <w:r w:rsidRPr="008C2580">
        <w:rPr>
          <w:rFonts w:hint="eastAsia"/>
          <w:sz w:val="22"/>
          <w:szCs w:val="22"/>
        </w:rPr>
        <w:t>單位：公噸</w:t>
      </w:r>
      <w:r w:rsidR="00CB24F4" w:rsidRPr="008C2580">
        <w:rPr>
          <w:rFonts w:ascii="新細明體" w:hAnsi="新細明體" w:hint="eastAsia"/>
          <w:sz w:val="22"/>
          <w:szCs w:val="22"/>
        </w:rPr>
        <w:t>；</w:t>
      </w:r>
      <w:r w:rsidRPr="008C2580">
        <w:rPr>
          <w:rFonts w:hint="eastAsia"/>
          <w:sz w:val="22"/>
          <w:szCs w:val="22"/>
        </w:rPr>
        <w:t>%</w:t>
      </w:r>
      <w:r w:rsidR="00CB24F4" w:rsidRPr="008C2580">
        <w:rPr>
          <w:rFonts w:ascii="新細明體" w:hAnsi="新細明體" w:hint="eastAsia"/>
          <w:sz w:val="22"/>
          <w:szCs w:val="22"/>
        </w:rPr>
        <w:t>；</w:t>
      </w:r>
      <w:r w:rsidRPr="008C2580">
        <w:rPr>
          <w:rFonts w:hint="eastAsia"/>
          <w:sz w:val="22"/>
          <w:szCs w:val="22"/>
        </w:rPr>
        <w:t>元</w:t>
      </w:r>
      <w:r w:rsidRPr="008C2580">
        <w:rPr>
          <w:rFonts w:hint="eastAsia"/>
          <w:sz w:val="22"/>
          <w:szCs w:val="22"/>
        </w:rPr>
        <w:t>/</w:t>
      </w:r>
      <w:r w:rsidRPr="008C2580">
        <w:rPr>
          <w:rFonts w:hint="eastAsia"/>
          <w:sz w:val="22"/>
          <w:szCs w:val="22"/>
        </w:rPr>
        <w:t>噸公里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976"/>
        <w:gridCol w:w="976"/>
        <w:gridCol w:w="1748"/>
        <w:gridCol w:w="1749"/>
        <w:gridCol w:w="1749"/>
      </w:tblGrid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76433">
              <w:rPr>
                <w:rFonts w:hint="eastAsia"/>
                <w:b/>
                <w:kern w:val="2"/>
                <w:szCs w:val="24"/>
              </w:rPr>
              <w:t>主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要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商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品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(</w:t>
            </w:r>
            <w:r w:rsidRPr="00D76433">
              <w:rPr>
                <w:rFonts w:hint="eastAsia"/>
                <w:b/>
                <w:kern w:val="2"/>
                <w:szCs w:val="24"/>
              </w:rPr>
              <w:t>代碼</w:t>
            </w:r>
            <w:r w:rsidRPr="00D76433">
              <w:rPr>
                <w:rFonts w:hint="eastAsia"/>
                <w:b/>
                <w:kern w:val="2"/>
                <w:szCs w:val="24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6433" w:rsidRPr="00D76433" w:rsidRDefault="00D12A90" w:rsidP="00D7643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AD1740">
              <w:rPr>
                <w:rFonts w:hint="eastAsia"/>
                <w:b/>
              </w:rPr>
              <w:t>前</w:t>
            </w:r>
            <w:r w:rsidR="00177AFA">
              <w:rPr>
                <w:rFonts w:hint="eastAsia"/>
                <w:b/>
              </w:rPr>
              <w:t xml:space="preserve">  3  </w:t>
            </w:r>
            <w:r w:rsidRPr="00AD1740">
              <w:rPr>
                <w:rFonts w:hint="eastAsia"/>
                <w:b/>
              </w:rPr>
              <w:t>名</w:t>
            </w:r>
            <w:r w:rsidR="00177AFA">
              <w:rPr>
                <w:rFonts w:hint="eastAsia"/>
                <w:b/>
                <w:kern w:val="2"/>
                <w:szCs w:val="24"/>
              </w:rPr>
              <w:t xml:space="preserve">  </w:t>
            </w:r>
            <w:r w:rsidR="00177AFA">
              <w:rPr>
                <w:rFonts w:hint="eastAsia"/>
                <w:b/>
                <w:kern w:val="2"/>
                <w:szCs w:val="24"/>
              </w:rPr>
              <w:t>航</w:t>
            </w:r>
            <w:r w:rsidR="00177AFA">
              <w:rPr>
                <w:rFonts w:hint="eastAsia"/>
                <w:b/>
                <w:kern w:val="2"/>
                <w:szCs w:val="24"/>
              </w:rPr>
              <w:t xml:space="preserve">  </w:t>
            </w:r>
            <w:r w:rsidR="00D76433" w:rsidRPr="00D76433">
              <w:rPr>
                <w:rFonts w:hint="eastAsia"/>
                <w:b/>
                <w:kern w:val="2"/>
                <w:szCs w:val="24"/>
              </w:rPr>
              <w:t>線</w:t>
            </w:r>
          </w:p>
        </w:tc>
      </w:tr>
      <w:tr w:rsidR="00B33A92" w:rsidRPr="00D76433" w:rsidTr="00966CEB">
        <w:trPr>
          <w:jc w:val="center"/>
        </w:trPr>
        <w:tc>
          <w:tcPr>
            <w:tcW w:w="8324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3A92" w:rsidRPr="00D76433" w:rsidRDefault="00B33A92" w:rsidP="002743D8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textAlignment w:val="auto"/>
              <w:rPr>
                <w:b/>
                <w:kern w:val="2"/>
                <w:szCs w:val="24"/>
              </w:rPr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大運量總計</w:t>
            </w:r>
            <w:r>
              <w:rPr>
                <w:rFonts w:hint="eastAsia"/>
              </w:rPr>
              <w:t>14,</w:t>
            </w:r>
            <w:r w:rsidR="002743D8">
              <w:rPr>
                <w:rFonts w:hint="eastAsia"/>
              </w:rPr>
              <w:t>055</w:t>
            </w:r>
            <w:r w:rsidR="00FF28EF" w:rsidRPr="00022523">
              <w:rPr>
                <w:rFonts w:hint="eastAsia"/>
                <w:szCs w:val="24"/>
              </w:rPr>
              <w:t>公噸</w:t>
            </w:r>
            <w:r>
              <w:rPr>
                <w:rFonts w:hint="eastAsia"/>
              </w:rPr>
              <w:t>，占總運量</w:t>
            </w:r>
            <w:r w:rsidR="002743D8">
              <w:rPr>
                <w:rFonts w:hint="eastAsia"/>
              </w:rPr>
              <w:t>84.68</w:t>
            </w:r>
            <w:r>
              <w:rPr>
                <w:rFonts w:hint="eastAsia"/>
              </w:rPr>
              <w:t>%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1. </w:t>
            </w:r>
            <w:r w:rsidRPr="00D76433">
              <w:rPr>
                <w:rFonts w:hint="eastAsia"/>
                <w:kern w:val="2"/>
                <w:szCs w:val="24"/>
              </w:rPr>
              <w:t>穀類、澱粉及糕餅類食品</w:t>
            </w:r>
            <w:r w:rsidRPr="00D76433">
              <w:rPr>
                <w:rFonts w:hint="eastAsia"/>
                <w:kern w:val="2"/>
                <w:szCs w:val="24"/>
              </w:rPr>
              <w:t xml:space="preserve"> (19)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中－金門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高雄－馬公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4,513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1,166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885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374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25.82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19.61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8.29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44.98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56.20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32.35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61.39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2. </w:t>
            </w:r>
            <w:r w:rsidRPr="00D76433">
              <w:rPr>
                <w:rFonts w:hint="eastAsia"/>
                <w:kern w:val="2"/>
                <w:szCs w:val="24"/>
              </w:rPr>
              <w:t>魚類及其他海鮮</w:t>
            </w:r>
            <w:r w:rsidRPr="00D76433">
              <w:rPr>
                <w:rFonts w:hint="eastAsia"/>
                <w:kern w:val="2"/>
                <w:szCs w:val="24"/>
              </w:rPr>
              <w:t xml:space="preserve"> (03)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馬公－高雄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馬公－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南竿－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2,442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643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616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320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26.34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25.21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13.09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51.14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58.30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44.11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39.29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3. </w:t>
            </w:r>
            <w:r w:rsidRPr="00D76433">
              <w:rPr>
                <w:rFonts w:hint="eastAsia"/>
                <w:kern w:val="2"/>
                <w:szCs w:val="24"/>
              </w:rPr>
              <w:t>電機與設備及其零件</w:t>
            </w:r>
            <w:r w:rsidRPr="00D76433">
              <w:rPr>
                <w:rFonts w:hint="eastAsia"/>
                <w:kern w:val="2"/>
                <w:szCs w:val="24"/>
              </w:rPr>
              <w:t xml:space="preserve"> (85)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北－馬公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臺北－南竿</w:t>
            </w:r>
            <w:proofErr w:type="gramEnd"/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1,326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729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341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137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55.02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25.72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10.35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37.38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33.09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45.26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40.08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4. </w:t>
            </w:r>
            <w:r w:rsidRPr="00D76433">
              <w:rPr>
                <w:rFonts w:hint="eastAsia"/>
                <w:kern w:val="2"/>
                <w:szCs w:val="24"/>
              </w:rPr>
              <w:t>郵袋、函件</w:t>
            </w:r>
            <w:r w:rsidRPr="00D76433">
              <w:rPr>
                <w:rFonts w:hint="eastAsia"/>
                <w:kern w:val="2"/>
                <w:szCs w:val="24"/>
              </w:rPr>
              <w:t xml:space="preserve"> (98)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金門－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北－馬公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1,257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262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217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123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20.81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17.30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9.80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47.76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40.81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44.78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40.92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5. </w:t>
            </w:r>
            <w:r w:rsidRPr="00D76433">
              <w:rPr>
                <w:rFonts w:hint="eastAsia"/>
                <w:kern w:val="2"/>
                <w:szCs w:val="24"/>
              </w:rPr>
              <w:t>書籍、新聞報紙</w:t>
            </w:r>
            <w:r w:rsidRPr="00D76433">
              <w:rPr>
                <w:rFonts w:hint="eastAsia"/>
                <w:kern w:val="2"/>
                <w:szCs w:val="24"/>
              </w:rPr>
              <w:t xml:space="preserve"> (49)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高雄－馬公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北－馬公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1,218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364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357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181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29.92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29.31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14.89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43.29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33.35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57.27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40.39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6. </w:t>
            </w:r>
            <w:r w:rsidRPr="00D76433">
              <w:rPr>
                <w:rFonts w:hint="eastAsia"/>
                <w:kern w:val="2"/>
                <w:szCs w:val="24"/>
              </w:rPr>
              <w:t>乳製品；禽蛋</w:t>
            </w:r>
            <w:r w:rsidRPr="00D76433">
              <w:rPr>
                <w:rFonts w:hint="eastAsia"/>
                <w:kern w:val="2"/>
                <w:szCs w:val="24"/>
              </w:rPr>
              <w:t xml:space="preserve"> (04)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北－北竿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臺北－南竿</w:t>
            </w:r>
            <w:proofErr w:type="gramEnd"/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956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537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197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195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56.12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20.63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20.44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35.37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31.82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40.62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41.51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7. </w:t>
            </w:r>
            <w:r w:rsidRPr="00D76433">
              <w:rPr>
                <w:rFonts w:hint="eastAsia"/>
                <w:kern w:val="2"/>
                <w:szCs w:val="24"/>
              </w:rPr>
              <w:t>雜項調製食品</w:t>
            </w:r>
            <w:r w:rsidRPr="00D76433">
              <w:rPr>
                <w:rFonts w:hint="eastAsia"/>
                <w:kern w:val="2"/>
                <w:szCs w:val="24"/>
              </w:rPr>
              <w:t xml:space="preserve"> (21)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金門－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北－馬公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701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333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278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76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47.53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39.65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10.86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57.78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44.88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65.28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98.58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8. </w:t>
            </w:r>
            <w:r w:rsidRPr="00D76433">
              <w:rPr>
                <w:rFonts w:hint="eastAsia"/>
                <w:kern w:val="2"/>
                <w:szCs w:val="24"/>
              </w:rPr>
              <w:t>食用果實及堅果</w:t>
            </w:r>
            <w:r w:rsidRPr="00D76433">
              <w:rPr>
                <w:rFonts w:hint="eastAsia"/>
                <w:kern w:val="2"/>
                <w:szCs w:val="24"/>
              </w:rPr>
              <w:t xml:space="preserve"> (08)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高雄－馬公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高雄－金門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640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202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164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97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31.64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25.60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15.24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52.68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64.60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60.32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40.73</w:t>
            </w:r>
          </w:p>
        </w:tc>
      </w:tr>
    </w:tbl>
    <w:p w:rsidR="00373161" w:rsidRDefault="00373161"/>
    <w:p w:rsidR="00F74E1C" w:rsidRDefault="00F74E1C" w:rsidP="00F74E1C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</w:p>
    <w:p w:rsidR="00F30EF0" w:rsidRDefault="00F30EF0" w:rsidP="00F74E1C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</w:p>
    <w:p w:rsidR="00F30EF0" w:rsidRDefault="00F30EF0" w:rsidP="00F74E1C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</w:p>
    <w:p w:rsidR="0011035C" w:rsidRDefault="0011035C" w:rsidP="00F74E1C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</w:p>
    <w:p w:rsidR="00F74E1C" w:rsidRPr="00F74E1C" w:rsidRDefault="00F74E1C" w:rsidP="00F74E1C">
      <w:pPr>
        <w:spacing w:afterLines="50" w:after="120" w:line="360" w:lineRule="exact"/>
        <w:jc w:val="center"/>
        <w:rPr>
          <w:rFonts w:eastAsia="標楷體"/>
          <w:b/>
          <w:bCs/>
          <w:sz w:val="28"/>
        </w:rPr>
      </w:pPr>
      <w:r w:rsidRPr="00F74E1C">
        <w:rPr>
          <w:rFonts w:eastAsia="標楷體" w:hint="eastAsia"/>
          <w:b/>
          <w:bCs/>
          <w:sz w:val="28"/>
        </w:rPr>
        <w:lastRenderedPageBreak/>
        <w:t>表</w:t>
      </w:r>
      <w:r w:rsidRPr="00F74E1C">
        <w:rPr>
          <w:rFonts w:eastAsia="標楷體" w:hint="eastAsia"/>
          <w:b/>
          <w:bCs/>
          <w:sz w:val="28"/>
        </w:rPr>
        <w:t>8</w:t>
      </w:r>
      <w:r w:rsidR="004E0B09">
        <w:rPr>
          <w:rFonts w:eastAsia="標楷體" w:hint="eastAsia"/>
          <w:b/>
          <w:bCs/>
          <w:sz w:val="28"/>
        </w:rPr>
        <w:t xml:space="preserve"> </w:t>
      </w:r>
      <w:r w:rsidR="00966CEB">
        <w:rPr>
          <w:rFonts w:eastAsia="標楷體" w:hint="eastAsia"/>
          <w:b/>
          <w:bCs/>
          <w:sz w:val="28"/>
        </w:rPr>
        <w:t xml:space="preserve"> </w:t>
      </w:r>
      <w:r w:rsidRPr="00F74E1C">
        <w:rPr>
          <w:rFonts w:eastAsia="標楷體" w:hint="eastAsia"/>
          <w:b/>
          <w:bCs/>
          <w:sz w:val="28"/>
        </w:rPr>
        <w:t>國內航空貨運主要商品之</w:t>
      </w:r>
      <w:r w:rsidR="00511874" w:rsidRPr="00107D89">
        <w:rPr>
          <w:rFonts w:eastAsia="標楷體" w:hint="eastAsia"/>
          <w:b/>
          <w:bCs/>
          <w:sz w:val="28"/>
        </w:rPr>
        <w:t>前</w:t>
      </w:r>
      <w:r w:rsidR="00511874">
        <w:rPr>
          <w:rFonts w:eastAsia="標楷體" w:hint="eastAsia"/>
          <w:b/>
          <w:bCs/>
          <w:sz w:val="28"/>
        </w:rPr>
        <w:t>3</w:t>
      </w:r>
      <w:r w:rsidR="00511874" w:rsidRPr="00107D89">
        <w:rPr>
          <w:rFonts w:eastAsia="標楷體" w:hint="eastAsia"/>
          <w:b/>
          <w:bCs/>
          <w:sz w:val="28"/>
        </w:rPr>
        <w:t>名</w:t>
      </w:r>
      <w:r w:rsidRPr="00F74E1C">
        <w:rPr>
          <w:rFonts w:eastAsia="標楷體" w:hint="eastAsia"/>
          <w:b/>
          <w:bCs/>
          <w:sz w:val="28"/>
        </w:rPr>
        <w:t>航線運量及運費率（續）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976"/>
        <w:gridCol w:w="976"/>
        <w:gridCol w:w="1748"/>
        <w:gridCol w:w="1749"/>
        <w:gridCol w:w="1749"/>
      </w:tblGrid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beforeLines="10" w:before="24" w:afterLines="10" w:after="24" w:line="240" w:lineRule="auto"/>
              <w:ind w:rightChars="50" w:right="12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76433">
              <w:rPr>
                <w:rFonts w:hint="eastAsia"/>
                <w:b/>
                <w:kern w:val="2"/>
                <w:szCs w:val="24"/>
              </w:rPr>
              <w:t>主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要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商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76433">
              <w:rPr>
                <w:rFonts w:hint="eastAsia"/>
                <w:b/>
                <w:kern w:val="2"/>
                <w:szCs w:val="24"/>
              </w:rPr>
              <w:t>品</w:t>
            </w:r>
            <w:r w:rsidRPr="00D76433">
              <w:rPr>
                <w:rFonts w:hint="eastAsia"/>
                <w:b/>
                <w:kern w:val="2"/>
                <w:szCs w:val="24"/>
              </w:rPr>
              <w:t xml:space="preserve"> (</w:t>
            </w:r>
            <w:r w:rsidRPr="00D76433">
              <w:rPr>
                <w:rFonts w:hint="eastAsia"/>
                <w:b/>
                <w:kern w:val="2"/>
                <w:szCs w:val="24"/>
              </w:rPr>
              <w:t>代碼</w:t>
            </w:r>
            <w:r w:rsidRPr="00D76433">
              <w:rPr>
                <w:rFonts w:hint="eastAsia"/>
                <w:b/>
                <w:kern w:val="2"/>
                <w:szCs w:val="24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76433" w:rsidRPr="00D76433" w:rsidRDefault="00D12A90" w:rsidP="00D76433">
            <w:pPr>
              <w:adjustRightInd/>
              <w:snapToGrid w:val="0"/>
              <w:spacing w:beforeLines="10" w:before="24" w:afterLines="10" w:after="24" w:line="240" w:lineRule="auto"/>
              <w:ind w:rightChars="100" w:right="240"/>
              <w:jc w:val="center"/>
              <w:textAlignment w:val="auto"/>
              <w:rPr>
                <w:b/>
                <w:kern w:val="2"/>
                <w:szCs w:val="24"/>
              </w:rPr>
            </w:pPr>
            <w:r w:rsidRPr="00AD1740">
              <w:rPr>
                <w:rFonts w:hint="eastAsia"/>
                <w:b/>
              </w:rPr>
              <w:t>前</w:t>
            </w:r>
            <w:r w:rsidR="00016D61">
              <w:rPr>
                <w:rFonts w:hint="eastAsia"/>
                <w:b/>
              </w:rPr>
              <w:t xml:space="preserve">  3  </w:t>
            </w:r>
            <w:r w:rsidRPr="00AD1740">
              <w:rPr>
                <w:rFonts w:hint="eastAsia"/>
                <w:b/>
              </w:rPr>
              <w:t>名</w:t>
            </w:r>
            <w:r w:rsidR="00016D61">
              <w:rPr>
                <w:rFonts w:hint="eastAsia"/>
                <w:b/>
                <w:kern w:val="2"/>
                <w:szCs w:val="24"/>
              </w:rPr>
              <w:t xml:space="preserve">  </w:t>
            </w:r>
            <w:r w:rsidR="00016D61">
              <w:rPr>
                <w:rFonts w:hint="eastAsia"/>
                <w:b/>
                <w:kern w:val="2"/>
                <w:szCs w:val="24"/>
              </w:rPr>
              <w:t>航</w:t>
            </w:r>
            <w:r w:rsidR="00016D61">
              <w:rPr>
                <w:rFonts w:hint="eastAsia"/>
                <w:b/>
                <w:kern w:val="2"/>
                <w:szCs w:val="24"/>
              </w:rPr>
              <w:t xml:space="preserve">  </w:t>
            </w:r>
            <w:r w:rsidR="00D76433" w:rsidRPr="00D76433">
              <w:rPr>
                <w:rFonts w:hint="eastAsia"/>
                <w:b/>
                <w:kern w:val="2"/>
                <w:szCs w:val="24"/>
              </w:rPr>
              <w:t>線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9. </w:t>
            </w:r>
            <w:r w:rsidRPr="00D76433">
              <w:rPr>
                <w:rFonts w:hint="eastAsia"/>
                <w:kern w:val="2"/>
                <w:szCs w:val="24"/>
              </w:rPr>
              <w:t>肉及食用雜碎</w:t>
            </w:r>
            <w:r w:rsidRPr="00D76433">
              <w:rPr>
                <w:rFonts w:hint="eastAsia"/>
                <w:kern w:val="2"/>
                <w:szCs w:val="24"/>
              </w:rPr>
              <w:t xml:space="preserve"> (02)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北－金門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北－馬公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中－金門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533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141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71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69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26.51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13.30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12.90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38.01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33.37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40.22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43.53</w:t>
            </w:r>
          </w:p>
        </w:tc>
      </w:tr>
      <w:tr w:rsidR="00D76433" w:rsidRPr="00D76433" w:rsidTr="0011035C">
        <w:trPr>
          <w:jc w:val="center"/>
        </w:trPr>
        <w:tc>
          <w:tcPr>
            <w:tcW w:w="307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 xml:space="preserve">10. </w:t>
            </w:r>
            <w:r w:rsidRPr="00D76433">
              <w:rPr>
                <w:rFonts w:hint="eastAsia"/>
                <w:kern w:val="2"/>
                <w:szCs w:val="24"/>
              </w:rPr>
              <w:t>塑膠及其製品</w:t>
            </w:r>
            <w:r w:rsidRPr="00D76433">
              <w:rPr>
                <w:rFonts w:hint="eastAsia"/>
                <w:kern w:val="2"/>
                <w:szCs w:val="24"/>
              </w:rPr>
              <w:t xml:space="preserve"> (39)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金門－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金門－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100" w:right="240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南竿－</w:t>
            </w:r>
            <w:proofErr w:type="gramStart"/>
            <w:r w:rsidRPr="00D76433">
              <w:rPr>
                <w:rFonts w:hint="eastAsia"/>
                <w:kern w:val="2"/>
                <w:szCs w:val="24"/>
              </w:rPr>
              <w:t>臺</w:t>
            </w:r>
            <w:proofErr w:type="gramEnd"/>
            <w:r w:rsidRPr="00D76433">
              <w:rPr>
                <w:rFonts w:hint="eastAsia"/>
                <w:kern w:val="2"/>
                <w:szCs w:val="24"/>
              </w:rPr>
              <w:t>北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　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469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218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90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51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百分比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100.00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46.59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19.22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10.98</w:t>
            </w:r>
          </w:p>
        </w:tc>
      </w:tr>
      <w:tr w:rsidR="00D76433" w:rsidRPr="00D76433" w:rsidTr="0011035C">
        <w:trPr>
          <w:jc w:val="center"/>
        </w:trPr>
        <w:tc>
          <w:tcPr>
            <w:tcW w:w="112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right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76433">
              <w:rPr>
                <w:rFonts w:hint="eastAsia"/>
                <w:kern w:val="2"/>
                <w:szCs w:val="24"/>
              </w:rPr>
              <w:t>運費率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50" w:right="12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39.60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33.90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42.79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D76433" w:rsidRPr="00D76433" w:rsidRDefault="00D76433" w:rsidP="00D76433">
            <w:pPr>
              <w:adjustRightInd/>
              <w:snapToGrid w:val="0"/>
              <w:spacing w:line="240" w:lineRule="auto"/>
              <w:ind w:rightChars="200" w:right="480"/>
              <w:jc w:val="right"/>
              <w:textAlignment w:val="auto"/>
              <w:rPr>
                <w:kern w:val="2"/>
                <w:szCs w:val="24"/>
              </w:rPr>
            </w:pPr>
            <w:r w:rsidRPr="00D76433">
              <w:rPr>
                <w:kern w:val="2"/>
                <w:szCs w:val="24"/>
              </w:rPr>
              <w:t>40.16</w:t>
            </w:r>
          </w:p>
        </w:tc>
      </w:tr>
    </w:tbl>
    <w:p w:rsidR="009E6A7A" w:rsidRDefault="009E6A7A" w:rsidP="00F74E1C">
      <w:pPr>
        <w:spacing w:afterLines="100" w:after="240"/>
        <w:rPr>
          <w:rFonts w:eastAsia="標楷體"/>
          <w:b/>
          <w:bCs/>
          <w:sz w:val="28"/>
        </w:rPr>
      </w:pPr>
    </w:p>
    <w:p w:rsidR="001443C6" w:rsidRPr="00001602" w:rsidRDefault="003F312D" w:rsidP="00F74E1C">
      <w:pPr>
        <w:spacing w:afterLines="100" w:after="240"/>
        <w:rPr>
          <w:rFonts w:ascii="新細明體" w:hAnsi="新細明體"/>
          <w:b/>
        </w:rPr>
      </w:pPr>
      <w:r>
        <w:rPr>
          <w:rFonts w:eastAsia="標楷體"/>
          <w:b/>
          <w:bCs/>
          <w:sz w:val="28"/>
        </w:rPr>
        <w:br w:type="page"/>
      </w:r>
      <w:r w:rsidR="001443C6" w:rsidRPr="00001602">
        <w:rPr>
          <w:rFonts w:ascii="新細明體" w:hAnsi="新細明體" w:hint="eastAsia"/>
          <w:b/>
        </w:rPr>
        <w:lastRenderedPageBreak/>
        <w:t>(六)國內航空貨運主要商品之運費收入</w:t>
      </w:r>
    </w:p>
    <w:p w:rsidR="001443C6" w:rsidRDefault="001C1552">
      <w:pPr>
        <w:pStyle w:val="a5"/>
        <w:kinsoku w:val="0"/>
        <w:spacing w:before="60"/>
        <w:ind w:left="488" w:firstLine="505"/>
        <w:jc w:val="both"/>
        <w:rPr>
          <w:color w:val="FF0000"/>
        </w:rPr>
      </w:pPr>
      <w:r w:rsidRPr="001C1552">
        <w:rPr>
          <w:rFonts w:hint="eastAsia"/>
        </w:rPr>
        <w:t>1</w:t>
      </w:r>
      <w:r w:rsidR="008C3204">
        <w:rPr>
          <w:rFonts w:hint="eastAsia"/>
        </w:rPr>
        <w:t>04</w:t>
      </w:r>
      <w:r w:rsidRPr="001C1552">
        <w:rPr>
          <w:rFonts w:hint="eastAsia"/>
        </w:rPr>
        <w:t>年國內航線貨運之運費收入為2億</w:t>
      </w:r>
      <w:r w:rsidR="008C3204">
        <w:rPr>
          <w:rFonts w:hint="eastAsia"/>
        </w:rPr>
        <w:t>2,491</w:t>
      </w:r>
      <w:r w:rsidRPr="001C1552">
        <w:rPr>
          <w:rFonts w:hint="eastAsia"/>
        </w:rPr>
        <w:t>萬元，</w:t>
      </w:r>
      <w:r w:rsidR="00495537">
        <w:rPr>
          <w:rFonts w:hint="eastAsia"/>
        </w:rPr>
        <w:t>較</w:t>
      </w:r>
      <w:r w:rsidR="008C3204">
        <w:rPr>
          <w:rFonts w:hint="eastAsia"/>
        </w:rPr>
        <w:t>103</w:t>
      </w:r>
      <w:r w:rsidR="00495537">
        <w:rPr>
          <w:rFonts w:hint="eastAsia"/>
        </w:rPr>
        <w:t>年之</w:t>
      </w:r>
      <w:r w:rsidR="00495537" w:rsidRPr="001C1552">
        <w:rPr>
          <w:rFonts w:hint="eastAsia"/>
        </w:rPr>
        <w:t>2億</w:t>
      </w:r>
      <w:r w:rsidR="004D0888">
        <w:rPr>
          <w:rFonts w:hint="eastAsia"/>
        </w:rPr>
        <w:t>5,585</w:t>
      </w:r>
      <w:r w:rsidR="00495537" w:rsidRPr="001C1552">
        <w:rPr>
          <w:rFonts w:hint="eastAsia"/>
        </w:rPr>
        <w:t>萬元</w:t>
      </w:r>
      <w:r w:rsidR="004D0888">
        <w:rPr>
          <w:rFonts w:hint="eastAsia"/>
        </w:rPr>
        <w:t>減少3,094</w:t>
      </w:r>
      <w:r w:rsidR="00241DDE" w:rsidRPr="001C1552">
        <w:rPr>
          <w:rFonts w:hint="eastAsia"/>
        </w:rPr>
        <w:t>萬元</w:t>
      </w:r>
      <w:r w:rsidR="00241DDE">
        <w:rPr>
          <w:rFonts w:hint="eastAsia"/>
        </w:rPr>
        <w:t>(</w:t>
      </w:r>
      <w:r w:rsidR="004D0888">
        <w:rPr>
          <w:rFonts w:hint="eastAsia"/>
        </w:rPr>
        <w:t>-12.09</w:t>
      </w:r>
      <w:r w:rsidR="00241DDE">
        <w:rPr>
          <w:rFonts w:hint="eastAsia"/>
        </w:rPr>
        <w:t>%)</w:t>
      </w:r>
      <w:r w:rsidR="001249B6" w:rsidRPr="001C1552">
        <w:rPr>
          <w:rFonts w:hint="eastAsia"/>
        </w:rPr>
        <w:t>。</w:t>
      </w:r>
      <w:r w:rsidRPr="001C1552">
        <w:rPr>
          <w:rFonts w:hint="eastAsia"/>
        </w:rPr>
        <w:t>排名前10</w:t>
      </w:r>
      <w:r w:rsidR="001379C6">
        <w:rPr>
          <w:rFonts w:hint="eastAsia"/>
        </w:rPr>
        <w:t>項</w:t>
      </w:r>
      <w:r w:rsidRPr="001C1552">
        <w:rPr>
          <w:rFonts w:hint="eastAsia"/>
        </w:rPr>
        <w:t>商品之運費收入</w:t>
      </w:r>
      <w:r w:rsidR="001379C6">
        <w:rPr>
          <w:rFonts w:hint="eastAsia"/>
        </w:rPr>
        <w:t>計</w:t>
      </w:r>
      <w:r w:rsidR="004D0888">
        <w:rPr>
          <w:rFonts w:hint="eastAsia"/>
        </w:rPr>
        <w:t>1</w:t>
      </w:r>
      <w:r w:rsidRPr="001C1552">
        <w:rPr>
          <w:rFonts w:hint="eastAsia"/>
        </w:rPr>
        <w:t>億</w:t>
      </w:r>
      <w:r w:rsidR="004D0888">
        <w:rPr>
          <w:rFonts w:hint="eastAsia"/>
        </w:rPr>
        <w:t>8,790</w:t>
      </w:r>
      <w:r w:rsidRPr="001C1552">
        <w:rPr>
          <w:rFonts w:hint="eastAsia"/>
        </w:rPr>
        <w:t>萬元，占總運費收入</w:t>
      </w:r>
      <w:r w:rsidR="00C94F23">
        <w:rPr>
          <w:rFonts w:hint="eastAsia"/>
        </w:rPr>
        <w:t>8</w:t>
      </w:r>
      <w:r w:rsidR="00B3148F">
        <w:rPr>
          <w:rFonts w:hint="eastAsia"/>
        </w:rPr>
        <w:t>3.</w:t>
      </w:r>
      <w:r w:rsidR="004D0888">
        <w:rPr>
          <w:rFonts w:hint="eastAsia"/>
        </w:rPr>
        <w:t>54</w:t>
      </w:r>
      <w:r w:rsidRPr="00DA347A">
        <w:rPr>
          <w:rFonts w:hint="eastAsia"/>
        </w:rPr>
        <w:t>％</w:t>
      </w:r>
      <w:r w:rsidRPr="001C1552">
        <w:rPr>
          <w:rFonts w:hint="eastAsia"/>
        </w:rPr>
        <w:t>。運費收入前5名者，</w:t>
      </w:r>
      <w:proofErr w:type="gramStart"/>
      <w:r w:rsidRPr="001C1552">
        <w:rPr>
          <w:rFonts w:hint="eastAsia"/>
        </w:rPr>
        <w:t>金額均逾</w:t>
      </w:r>
      <w:proofErr w:type="gramEnd"/>
      <w:r w:rsidR="00C94F23">
        <w:rPr>
          <w:rFonts w:hint="eastAsia"/>
        </w:rPr>
        <w:t>1,</w:t>
      </w:r>
      <w:r w:rsidR="004D0888">
        <w:rPr>
          <w:rFonts w:hint="eastAsia"/>
        </w:rPr>
        <w:t>5</w:t>
      </w:r>
      <w:r w:rsidRPr="001C1552">
        <w:rPr>
          <w:rFonts w:hint="eastAsia"/>
        </w:rPr>
        <w:t>00萬元，分別為</w:t>
      </w:r>
      <w:r w:rsidR="00146E25">
        <w:rPr>
          <w:rFonts w:hint="eastAsia"/>
        </w:rPr>
        <w:t>「</w:t>
      </w:r>
      <w:r w:rsidRPr="001C1552">
        <w:rPr>
          <w:rFonts w:hint="eastAsia"/>
        </w:rPr>
        <w:t>穀類、澱粉及糕餅類食品</w:t>
      </w:r>
      <w:r w:rsidR="00146E25">
        <w:rPr>
          <w:rFonts w:hint="eastAsia"/>
        </w:rPr>
        <w:t>」</w:t>
      </w:r>
      <w:r w:rsidR="00C76892">
        <w:rPr>
          <w:rFonts w:hint="eastAsia"/>
        </w:rPr>
        <w:t>6,003</w:t>
      </w:r>
      <w:r w:rsidRPr="001C1552">
        <w:rPr>
          <w:rFonts w:hint="eastAsia"/>
        </w:rPr>
        <w:t>萬元、</w:t>
      </w:r>
      <w:r w:rsidR="00146E25">
        <w:rPr>
          <w:rFonts w:hint="eastAsia"/>
        </w:rPr>
        <w:t>「</w:t>
      </w:r>
      <w:r w:rsidR="0036331B" w:rsidRPr="001C1552">
        <w:rPr>
          <w:rFonts w:hint="eastAsia"/>
        </w:rPr>
        <w:t>魚類及其他海鮮</w:t>
      </w:r>
      <w:r w:rsidR="00146E25">
        <w:rPr>
          <w:rFonts w:hint="eastAsia"/>
        </w:rPr>
        <w:t>」</w:t>
      </w:r>
      <w:r w:rsidR="00C94F23">
        <w:rPr>
          <w:rFonts w:hint="eastAsia"/>
        </w:rPr>
        <w:t>2,</w:t>
      </w:r>
      <w:r w:rsidR="00C76892">
        <w:rPr>
          <w:rFonts w:hint="eastAsia"/>
        </w:rPr>
        <w:t>901</w:t>
      </w:r>
      <w:r w:rsidRPr="001C1552">
        <w:rPr>
          <w:rFonts w:hint="eastAsia"/>
        </w:rPr>
        <w:t>萬元、</w:t>
      </w:r>
      <w:r w:rsidR="00146E25">
        <w:rPr>
          <w:rFonts w:hint="eastAsia"/>
        </w:rPr>
        <w:t>「</w:t>
      </w:r>
      <w:r w:rsidR="00C76892" w:rsidRPr="001C1552">
        <w:rPr>
          <w:rFonts w:hint="eastAsia"/>
        </w:rPr>
        <w:t>電機與設備及其零件</w:t>
      </w:r>
      <w:r w:rsidR="00146E25">
        <w:rPr>
          <w:rFonts w:hint="eastAsia"/>
        </w:rPr>
        <w:t>」</w:t>
      </w:r>
      <w:r w:rsidR="00C76892">
        <w:rPr>
          <w:rFonts w:hint="eastAsia"/>
        </w:rPr>
        <w:t>1,973</w:t>
      </w:r>
      <w:r w:rsidRPr="001C1552">
        <w:rPr>
          <w:rFonts w:hint="eastAsia"/>
        </w:rPr>
        <w:t>萬元、</w:t>
      </w:r>
      <w:r w:rsidR="00146E25">
        <w:rPr>
          <w:rFonts w:hint="eastAsia"/>
        </w:rPr>
        <w:t>「</w:t>
      </w:r>
      <w:r w:rsidR="00C76892" w:rsidRPr="001C1552">
        <w:rPr>
          <w:rFonts w:hint="eastAsia"/>
        </w:rPr>
        <w:t>郵袋、函件</w:t>
      </w:r>
      <w:r w:rsidR="00146E25">
        <w:rPr>
          <w:rFonts w:hint="eastAsia"/>
        </w:rPr>
        <w:t>」</w:t>
      </w:r>
      <w:r w:rsidR="00C76892">
        <w:rPr>
          <w:rFonts w:hint="eastAsia"/>
        </w:rPr>
        <w:t>1,804</w:t>
      </w:r>
      <w:r w:rsidRPr="001C1552">
        <w:rPr>
          <w:rFonts w:hint="eastAsia"/>
        </w:rPr>
        <w:t>萬元及</w:t>
      </w:r>
      <w:r w:rsidR="00146E25">
        <w:rPr>
          <w:rFonts w:hint="eastAsia"/>
        </w:rPr>
        <w:t>「</w:t>
      </w:r>
      <w:r w:rsidR="00C76892" w:rsidRPr="001C1552">
        <w:rPr>
          <w:rFonts w:hint="eastAsia"/>
        </w:rPr>
        <w:t>書籍、新聞報紙</w:t>
      </w:r>
      <w:r w:rsidR="00146E25">
        <w:rPr>
          <w:rFonts w:hint="eastAsia"/>
        </w:rPr>
        <w:t>」</w:t>
      </w:r>
      <w:r w:rsidR="00C94F23">
        <w:rPr>
          <w:rFonts w:hint="eastAsia"/>
        </w:rPr>
        <w:t>1,</w:t>
      </w:r>
      <w:r w:rsidR="00C76892">
        <w:rPr>
          <w:rFonts w:hint="eastAsia"/>
        </w:rPr>
        <w:t>574</w:t>
      </w:r>
      <w:r w:rsidRPr="001C1552">
        <w:rPr>
          <w:rFonts w:hint="eastAsia"/>
        </w:rPr>
        <w:t>萬元。</w:t>
      </w:r>
    </w:p>
    <w:p w:rsidR="001443C6" w:rsidRPr="001C1552" w:rsidRDefault="001443C6">
      <w:pPr>
        <w:pStyle w:val="a8"/>
        <w:tabs>
          <w:tab w:val="clear" w:pos="7727"/>
        </w:tabs>
        <w:spacing w:line="240" w:lineRule="exact"/>
        <w:ind w:left="0" w:firstLine="0"/>
        <w:jc w:val="both"/>
        <w:rPr>
          <w:rFonts w:ascii="新細明體"/>
        </w:rPr>
      </w:pPr>
    </w:p>
    <w:p w:rsidR="001443C6" w:rsidRDefault="001443C6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表</w:t>
      </w:r>
      <w:r>
        <w:rPr>
          <w:rFonts w:eastAsia="標楷體" w:hint="eastAsia"/>
          <w:b/>
          <w:bCs/>
          <w:sz w:val="28"/>
        </w:rPr>
        <w:t>9</w:t>
      </w:r>
      <w:r w:rsidR="007F0D51">
        <w:rPr>
          <w:rFonts w:eastAsia="標楷體" w:hint="eastAsia"/>
          <w:b/>
          <w:bCs/>
          <w:sz w:val="28"/>
        </w:rPr>
        <w:t xml:space="preserve"> </w:t>
      </w:r>
      <w:r w:rsidR="004E0B0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國內航空貨運主要商品之運費收入</w:t>
      </w:r>
    </w:p>
    <w:p w:rsidR="001443C6" w:rsidRPr="00F735D4" w:rsidRDefault="0009689A">
      <w:pPr>
        <w:jc w:val="center"/>
        <w:rPr>
          <w:b/>
        </w:rPr>
      </w:pPr>
      <w:r w:rsidRPr="00F735D4">
        <w:rPr>
          <w:rFonts w:hint="eastAsia"/>
          <w:b/>
        </w:rPr>
        <w:t>民國</w:t>
      </w:r>
      <w:r w:rsidR="0091797E" w:rsidRPr="00F735D4">
        <w:rPr>
          <w:rFonts w:hint="eastAsia"/>
          <w:b/>
        </w:rPr>
        <w:t>10</w:t>
      </w:r>
      <w:r w:rsidR="00DD44C9">
        <w:rPr>
          <w:rFonts w:hint="eastAsia"/>
          <w:b/>
        </w:rPr>
        <w:t>4</w:t>
      </w:r>
      <w:r w:rsidR="0091797E" w:rsidRPr="00F735D4">
        <w:rPr>
          <w:rFonts w:hint="eastAsia"/>
          <w:b/>
        </w:rPr>
        <w:t>年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1800"/>
        <w:gridCol w:w="2700"/>
      </w:tblGrid>
      <w:tr w:rsidR="00DD44C9" w:rsidRPr="00DD44C9" w:rsidTr="002F2C36">
        <w:trPr>
          <w:cantSplit/>
          <w:trHeight w:val="162"/>
        </w:trPr>
        <w:tc>
          <w:tcPr>
            <w:tcW w:w="3808" w:type="dxa"/>
            <w:vMerge w:val="restart"/>
            <w:tcBorders>
              <w:top w:val="single" w:sz="12" w:space="0" w:color="auto"/>
            </w:tcBorders>
            <w:vAlign w:val="center"/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D44C9">
              <w:rPr>
                <w:rFonts w:hint="eastAsia"/>
                <w:b/>
                <w:kern w:val="2"/>
                <w:szCs w:val="24"/>
              </w:rPr>
              <w:t>商　品　別</w:t>
            </w:r>
            <w:r w:rsidRPr="00DD44C9">
              <w:rPr>
                <w:rFonts w:hint="eastAsia"/>
                <w:b/>
                <w:kern w:val="2"/>
                <w:szCs w:val="24"/>
              </w:rPr>
              <w:t xml:space="preserve"> (</w:t>
            </w:r>
            <w:r w:rsidRPr="00DD44C9">
              <w:rPr>
                <w:rFonts w:hint="eastAsia"/>
                <w:b/>
                <w:kern w:val="2"/>
                <w:szCs w:val="24"/>
              </w:rPr>
              <w:t>代碼</w:t>
            </w:r>
            <w:r w:rsidRPr="00DD44C9">
              <w:rPr>
                <w:rFonts w:hint="eastAsia"/>
                <w:b/>
                <w:kern w:val="2"/>
                <w:szCs w:val="2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D44C9">
              <w:rPr>
                <w:rFonts w:hint="eastAsia"/>
                <w:b/>
                <w:kern w:val="2"/>
                <w:szCs w:val="24"/>
              </w:rPr>
              <w:t>運</w:t>
            </w:r>
            <w:r w:rsidRPr="00DD44C9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D44C9">
              <w:rPr>
                <w:rFonts w:hint="eastAsia"/>
                <w:b/>
                <w:kern w:val="2"/>
                <w:szCs w:val="24"/>
              </w:rPr>
              <w:t>費</w:t>
            </w:r>
            <w:r w:rsidRPr="00DD44C9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D44C9">
              <w:rPr>
                <w:rFonts w:hint="eastAsia"/>
                <w:b/>
                <w:kern w:val="2"/>
                <w:szCs w:val="24"/>
              </w:rPr>
              <w:t>收</w:t>
            </w:r>
            <w:r w:rsidRPr="00DD44C9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DD44C9">
              <w:rPr>
                <w:rFonts w:hint="eastAsia"/>
                <w:b/>
                <w:kern w:val="2"/>
                <w:szCs w:val="24"/>
              </w:rPr>
              <w:t>入</w:t>
            </w:r>
          </w:p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D44C9">
              <w:rPr>
                <w:rFonts w:hint="eastAsia"/>
                <w:b/>
                <w:kern w:val="2"/>
                <w:szCs w:val="24"/>
              </w:rPr>
              <w:t>(</w:t>
            </w:r>
            <w:r w:rsidRPr="00DD44C9">
              <w:rPr>
                <w:rFonts w:hint="eastAsia"/>
                <w:b/>
                <w:kern w:val="2"/>
                <w:szCs w:val="24"/>
              </w:rPr>
              <w:t>萬元</w:t>
            </w:r>
            <w:r w:rsidRPr="00DD44C9">
              <w:rPr>
                <w:rFonts w:hint="eastAsia"/>
                <w:b/>
                <w:kern w:val="2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</w:p>
        </w:tc>
      </w:tr>
      <w:tr w:rsidR="00DD44C9" w:rsidRPr="00DD44C9" w:rsidTr="002F2C36">
        <w:trPr>
          <w:cantSplit/>
        </w:trPr>
        <w:tc>
          <w:tcPr>
            <w:tcW w:w="3808" w:type="dxa"/>
            <w:vMerge/>
            <w:tcBorders>
              <w:bottom w:val="single" w:sz="8" w:space="0" w:color="auto"/>
            </w:tcBorders>
            <w:vAlign w:val="center"/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44C9" w:rsidRPr="00DD44C9" w:rsidRDefault="00DD44C9" w:rsidP="00DD44C9">
            <w:pPr>
              <w:adjustRightInd/>
              <w:snapToGrid w:val="0"/>
              <w:spacing w:beforeLines="10" w:before="24" w:afterLines="10" w:after="24" w:line="240" w:lineRule="auto"/>
              <w:jc w:val="center"/>
              <w:textAlignment w:val="auto"/>
              <w:rPr>
                <w:b/>
                <w:kern w:val="2"/>
                <w:szCs w:val="24"/>
              </w:rPr>
            </w:pPr>
            <w:r w:rsidRPr="00DD44C9">
              <w:rPr>
                <w:rFonts w:hint="eastAsia"/>
                <w:b/>
                <w:kern w:val="2"/>
                <w:szCs w:val="24"/>
              </w:rPr>
              <w:t>占總運費收入百分比</w:t>
            </w:r>
            <w:r w:rsidRPr="00DD44C9">
              <w:rPr>
                <w:rFonts w:hint="eastAsia"/>
                <w:b/>
                <w:kern w:val="2"/>
                <w:szCs w:val="24"/>
              </w:rPr>
              <w:t>(%)</w:t>
            </w:r>
          </w:p>
        </w:tc>
      </w:tr>
      <w:tr w:rsidR="00DD44C9" w:rsidRPr="00DD44C9" w:rsidTr="002F2C36">
        <w:tc>
          <w:tcPr>
            <w:tcW w:w="3808" w:type="dxa"/>
            <w:tcBorders>
              <w:top w:val="single" w:sz="8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kern w:val="2"/>
                <w:szCs w:val="24"/>
              </w:rPr>
            </w:pPr>
            <w:r w:rsidRPr="00DD44C9">
              <w:rPr>
                <w:rFonts w:hint="eastAsia"/>
                <w:b/>
                <w:bCs/>
                <w:kern w:val="2"/>
                <w:szCs w:val="24"/>
              </w:rPr>
              <w:t>總　　計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DD44C9">
              <w:rPr>
                <w:b/>
                <w:bCs/>
                <w:kern w:val="2"/>
                <w:szCs w:val="24"/>
              </w:rPr>
              <w:t>22,491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DD44C9">
              <w:rPr>
                <w:b/>
                <w:bCs/>
                <w:kern w:val="2"/>
                <w:szCs w:val="24"/>
              </w:rPr>
              <w:t>100.00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jc w:val="center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b/>
                <w:bCs/>
                <w:kern w:val="2"/>
                <w:szCs w:val="24"/>
              </w:rPr>
              <w:t>前</w:t>
            </w:r>
            <w:r w:rsidRPr="00DD44C9">
              <w:rPr>
                <w:rFonts w:hint="eastAsia"/>
                <w:b/>
                <w:bCs/>
                <w:kern w:val="2"/>
                <w:szCs w:val="24"/>
              </w:rPr>
              <w:t>10</w:t>
            </w:r>
            <w:r w:rsidRPr="00DD44C9">
              <w:rPr>
                <w:rFonts w:hint="eastAsia"/>
                <w:b/>
                <w:bCs/>
                <w:kern w:val="2"/>
                <w:szCs w:val="24"/>
              </w:rPr>
              <w:t>項合計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DD44C9">
              <w:rPr>
                <w:b/>
                <w:bCs/>
                <w:kern w:val="2"/>
                <w:szCs w:val="24"/>
              </w:rPr>
              <w:t>18,790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b/>
                <w:bCs/>
                <w:kern w:val="2"/>
                <w:szCs w:val="24"/>
              </w:rPr>
            </w:pPr>
            <w:r w:rsidRPr="00DD44C9">
              <w:rPr>
                <w:b/>
                <w:bCs/>
                <w:kern w:val="2"/>
                <w:szCs w:val="24"/>
              </w:rPr>
              <w:t>83.54</w:t>
            </w:r>
          </w:p>
        </w:tc>
      </w:tr>
      <w:tr w:rsidR="00DD44C9" w:rsidRPr="00DD44C9" w:rsidTr="002F2C36">
        <w:trPr>
          <w:trHeight w:val="147"/>
        </w:trPr>
        <w:tc>
          <w:tcPr>
            <w:tcW w:w="3808" w:type="dxa"/>
          </w:tcPr>
          <w:p w:rsidR="00DD44C9" w:rsidRPr="00DD44C9" w:rsidRDefault="00DD44C9" w:rsidP="00DD44C9">
            <w:pPr>
              <w:snapToGrid w:val="0"/>
              <w:spacing w:line="240" w:lineRule="auto"/>
              <w:ind w:leftChars="50" w:left="120" w:rightChars="50" w:right="120"/>
              <w:jc w:val="distribute"/>
              <w:textAlignment w:val="auto"/>
              <w:rPr>
                <w:kern w:val="2"/>
                <w:sz w:val="8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snapToGrid w:val="0"/>
              <w:spacing w:line="240" w:lineRule="auto"/>
              <w:ind w:left="50" w:rightChars="300" w:right="720"/>
              <w:jc w:val="right"/>
              <w:textAlignment w:val="auto"/>
              <w:rPr>
                <w:kern w:val="2"/>
                <w:sz w:val="8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snapToGrid w:val="0"/>
              <w:spacing w:line="240" w:lineRule="auto"/>
              <w:ind w:left="50" w:rightChars="438" w:right="1051"/>
              <w:jc w:val="right"/>
              <w:textAlignment w:val="auto"/>
              <w:rPr>
                <w:kern w:val="2"/>
                <w:sz w:val="8"/>
                <w:szCs w:val="24"/>
              </w:rPr>
            </w:pP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1. </w:t>
            </w:r>
            <w:r w:rsidRPr="00DD44C9">
              <w:rPr>
                <w:rFonts w:hint="eastAsia"/>
                <w:kern w:val="2"/>
                <w:szCs w:val="24"/>
              </w:rPr>
              <w:t>穀類、澱粉及糕餅類食品</w:t>
            </w:r>
            <w:r w:rsidRPr="00DD44C9">
              <w:rPr>
                <w:rFonts w:hint="eastAsia"/>
                <w:kern w:val="2"/>
                <w:szCs w:val="24"/>
              </w:rPr>
              <w:t xml:space="preserve"> (19)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6,003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26.69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2. </w:t>
            </w:r>
            <w:r w:rsidRPr="00DD44C9">
              <w:rPr>
                <w:rFonts w:hint="eastAsia"/>
                <w:kern w:val="2"/>
                <w:szCs w:val="24"/>
              </w:rPr>
              <w:t>魚類及其他海鮮</w:t>
            </w:r>
            <w:r w:rsidRPr="00DD44C9">
              <w:rPr>
                <w:rFonts w:hint="eastAsia"/>
                <w:kern w:val="2"/>
                <w:szCs w:val="24"/>
              </w:rPr>
              <w:t xml:space="preserve"> (03)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2,901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12.90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3. </w:t>
            </w:r>
            <w:r w:rsidRPr="00DD44C9">
              <w:rPr>
                <w:rFonts w:hint="eastAsia"/>
                <w:kern w:val="2"/>
                <w:szCs w:val="24"/>
              </w:rPr>
              <w:t>電機與設備及其零件</w:t>
            </w:r>
            <w:r w:rsidRPr="00DD44C9">
              <w:rPr>
                <w:rFonts w:hint="eastAsia"/>
                <w:kern w:val="2"/>
                <w:szCs w:val="24"/>
              </w:rPr>
              <w:t xml:space="preserve"> (85)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1,973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8.77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4. </w:t>
            </w:r>
            <w:r w:rsidRPr="00DD44C9">
              <w:rPr>
                <w:rFonts w:hint="eastAsia"/>
                <w:kern w:val="2"/>
                <w:szCs w:val="24"/>
              </w:rPr>
              <w:t>郵袋、函件</w:t>
            </w:r>
            <w:r w:rsidRPr="00DD44C9">
              <w:rPr>
                <w:rFonts w:hint="eastAsia"/>
                <w:kern w:val="2"/>
                <w:szCs w:val="24"/>
              </w:rPr>
              <w:t xml:space="preserve"> (98)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1,804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8.02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5. </w:t>
            </w:r>
            <w:r w:rsidRPr="00DD44C9">
              <w:rPr>
                <w:rFonts w:hint="eastAsia"/>
                <w:kern w:val="2"/>
                <w:szCs w:val="24"/>
              </w:rPr>
              <w:t>書籍、新聞報紙</w:t>
            </w:r>
            <w:r w:rsidRPr="00DD44C9">
              <w:rPr>
                <w:rFonts w:hint="eastAsia"/>
                <w:kern w:val="2"/>
                <w:szCs w:val="24"/>
              </w:rPr>
              <w:t xml:space="preserve"> (49)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1,574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7.00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 w:val="8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 w:val="8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 w:val="8"/>
                <w:szCs w:val="24"/>
              </w:rPr>
            </w:pP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6. </w:t>
            </w:r>
            <w:r w:rsidRPr="00DD44C9">
              <w:rPr>
                <w:rFonts w:hint="eastAsia"/>
                <w:kern w:val="2"/>
                <w:szCs w:val="24"/>
              </w:rPr>
              <w:t>乳製品；禽蛋</w:t>
            </w:r>
            <w:r w:rsidRPr="00DD44C9">
              <w:rPr>
                <w:rFonts w:hint="eastAsia"/>
                <w:kern w:val="2"/>
                <w:szCs w:val="24"/>
              </w:rPr>
              <w:t xml:space="preserve"> (04)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1,362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6.05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7. </w:t>
            </w:r>
            <w:r w:rsidRPr="00DD44C9">
              <w:rPr>
                <w:rFonts w:hint="eastAsia"/>
                <w:kern w:val="2"/>
                <w:szCs w:val="24"/>
              </w:rPr>
              <w:t>雜項調製食品</w:t>
            </w:r>
            <w:r w:rsidRPr="00DD44C9">
              <w:rPr>
                <w:rFonts w:hint="eastAsia"/>
                <w:kern w:val="2"/>
                <w:szCs w:val="24"/>
              </w:rPr>
              <w:t xml:space="preserve"> (21)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896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3.98</w:t>
            </w:r>
          </w:p>
        </w:tc>
      </w:tr>
      <w:tr w:rsidR="00DD44C9" w:rsidRPr="00DD44C9" w:rsidTr="002F2C36">
        <w:tc>
          <w:tcPr>
            <w:tcW w:w="3808" w:type="dxa"/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8. </w:t>
            </w:r>
            <w:r w:rsidRPr="00DD44C9">
              <w:rPr>
                <w:rFonts w:hint="eastAsia"/>
                <w:kern w:val="2"/>
                <w:szCs w:val="24"/>
              </w:rPr>
              <w:t>食用果實及堅果</w:t>
            </w:r>
            <w:r w:rsidRPr="00DD44C9">
              <w:rPr>
                <w:rFonts w:hint="eastAsia"/>
                <w:kern w:val="2"/>
                <w:szCs w:val="24"/>
              </w:rPr>
              <w:t xml:space="preserve"> (08)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872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3.88</w:t>
            </w:r>
          </w:p>
        </w:tc>
      </w:tr>
      <w:tr w:rsidR="00DD44C9" w:rsidRPr="00DD44C9" w:rsidTr="002F2C36">
        <w:tc>
          <w:tcPr>
            <w:tcW w:w="3808" w:type="dxa"/>
            <w:tcBorders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9. </w:t>
            </w:r>
            <w:r w:rsidRPr="00DD44C9">
              <w:rPr>
                <w:rFonts w:hint="eastAsia"/>
                <w:kern w:val="2"/>
                <w:szCs w:val="24"/>
              </w:rPr>
              <w:t>肉及食用雜碎</w:t>
            </w:r>
            <w:r w:rsidRPr="00DD44C9">
              <w:rPr>
                <w:rFonts w:hint="eastAsia"/>
                <w:kern w:val="2"/>
                <w:szCs w:val="24"/>
              </w:rPr>
              <w:t xml:space="preserve"> (02)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727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3.23</w:t>
            </w:r>
          </w:p>
        </w:tc>
      </w:tr>
      <w:tr w:rsidR="00DD44C9" w:rsidRPr="00DD44C9" w:rsidTr="002F2C36">
        <w:tc>
          <w:tcPr>
            <w:tcW w:w="3808" w:type="dxa"/>
            <w:tcBorders>
              <w:top w:val="nil"/>
              <w:bottom w:val="single" w:sz="12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leftChars="50" w:left="120" w:rightChars="50" w:right="120"/>
              <w:textAlignment w:val="auto"/>
              <w:rPr>
                <w:kern w:val="2"/>
                <w:szCs w:val="24"/>
              </w:rPr>
            </w:pPr>
            <w:r w:rsidRPr="00DD44C9">
              <w:rPr>
                <w:rFonts w:hint="eastAsia"/>
                <w:kern w:val="2"/>
                <w:szCs w:val="24"/>
              </w:rPr>
              <w:t xml:space="preserve">10. </w:t>
            </w:r>
            <w:r w:rsidRPr="00DD44C9">
              <w:rPr>
                <w:rFonts w:hint="eastAsia"/>
                <w:kern w:val="2"/>
                <w:szCs w:val="24"/>
              </w:rPr>
              <w:t>塑膠及其製品</w:t>
            </w:r>
            <w:r w:rsidRPr="00DD44C9">
              <w:rPr>
                <w:rFonts w:hint="eastAsia"/>
                <w:kern w:val="2"/>
                <w:szCs w:val="24"/>
              </w:rPr>
              <w:t xml:space="preserve"> (39)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300" w:right="720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677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D44C9" w:rsidRPr="00DD44C9" w:rsidRDefault="00DD44C9" w:rsidP="00DD44C9">
            <w:pPr>
              <w:adjustRightInd/>
              <w:snapToGrid w:val="0"/>
              <w:spacing w:line="240" w:lineRule="auto"/>
              <w:ind w:rightChars="438" w:right="1051"/>
              <w:jc w:val="right"/>
              <w:textAlignment w:val="auto"/>
              <w:rPr>
                <w:kern w:val="2"/>
                <w:szCs w:val="24"/>
              </w:rPr>
            </w:pPr>
            <w:r w:rsidRPr="00DD44C9">
              <w:rPr>
                <w:kern w:val="2"/>
                <w:szCs w:val="24"/>
              </w:rPr>
              <w:t>3.01</w:t>
            </w:r>
          </w:p>
        </w:tc>
      </w:tr>
    </w:tbl>
    <w:p w:rsidR="009F04DB" w:rsidRDefault="009F04DB">
      <w:pPr>
        <w:jc w:val="center"/>
      </w:pPr>
    </w:p>
    <w:p w:rsidR="001443C6" w:rsidRDefault="001443C6">
      <w:pPr>
        <w:jc w:val="center"/>
      </w:pPr>
    </w:p>
    <w:sectPr w:rsidR="001443C6" w:rsidSect="00242830">
      <w:footerReference w:type="default" r:id="rId31"/>
      <w:pgSz w:w="11907" w:h="16840" w:code="9"/>
      <w:pgMar w:top="851" w:right="1418" w:bottom="851" w:left="1418" w:header="851" w:footer="113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94" w:rsidRDefault="00FA2A94">
      <w:r>
        <w:separator/>
      </w:r>
    </w:p>
  </w:endnote>
  <w:endnote w:type="continuationSeparator" w:id="0">
    <w:p w:rsidR="00FA2A94" w:rsidRDefault="00FA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。">
    <w:altName w:val="新細明體"/>
    <w:panose1 w:val="00000000000000000000"/>
    <w:charset w:val="88"/>
    <w:family w:val="roman"/>
    <w:notTrueType/>
    <w:pitch w:val="default"/>
    <w:sig w:usb0="C5E63D77" w:usb1="673AC5F8" w:usb2="10013DAF" w:usb3="3D77C5E6" w:csb0="00A800A8" w:csb1="00028E8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B" w:rsidRDefault="00966CE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6CEB" w:rsidRDefault="00966C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B" w:rsidRDefault="00966CEB">
    <w:pPr>
      <w:ind w:right="360"/>
      <w:jc w:val="center"/>
    </w:pPr>
    <w:r>
      <w:rPr>
        <w:rFonts w:hint="eastAsia"/>
      </w:rPr>
      <w:t xml:space="preserve">- </w:t>
    </w:r>
    <w:r w:rsidRPr="00E47A1F">
      <w:rPr>
        <w:rStyle w:val="ad"/>
      </w:rPr>
      <w:fldChar w:fldCharType="begin"/>
    </w:r>
    <w:r w:rsidRPr="00E47A1F">
      <w:rPr>
        <w:rStyle w:val="ad"/>
      </w:rPr>
      <w:instrText xml:space="preserve"> PAGE </w:instrText>
    </w:r>
    <w:r w:rsidRPr="00E47A1F">
      <w:rPr>
        <w:rStyle w:val="ad"/>
      </w:rPr>
      <w:fldChar w:fldCharType="separate"/>
    </w:r>
    <w:r w:rsidR="00C573CA">
      <w:rPr>
        <w:rStyle w:val="ad"/>
        <w:noProof/>
      </w:rPr>
      <w:t>7</w:t>
    </w:r>
    <w:r w:rsidRPr="00E47A1F">
      <w:rPr>
        <w:rStyle w:val="ad"/>
      </w:rPr>
      <w:fldChar w:fldCharType="end"/>
    </w:r>
    <w:r>
      <w:rPr>
        <w:rStyle w:val="ad"/>
        <w:rFonts w:hint="eastAsia"/>
      </w:rPr>
      <w:t xml:space="preserve"> 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94" w:rsidRDefault="00FA2A94">
      <w:r>
        <w:separator/>
      </w:r>
    </w:p>
  </w:footnote>
  <w:footnote w:type="continuationSeparator" w:id="0">
    <w:p w:rsidR="00FA2A94" w:rsidRDefault="00FA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ideographLegalTraditional"/>
      <w:pStyle w:val="1"/>
      <w:lvlText w:val="%1、"/>
      <w:legacy w:legacy="1" w:legacySpace="0" w:legacyIndent="0"/>
      <w:lvlJc w:val="left"/>
      <w:rPr>
        <w:rFonts w:ascii="華康楷書體W5" w:eastAsia="華康楷書體W5" w:hint="eastAsia"/>
        <w:sz w:val="48"/>
      </w:r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425" w:hanging="425"/>
      </w:pPr>
      <w:rPr>
        <w:rFonts w:ascii="華康中黑體" w:eastAsia="華康中黑體" w:hint="eastAsia"/>
        <w:sz w:val="28"/>
      </w:rPr>
    </w:lvl>
    <w:lvl w:ilvl="2">
      <w:numFmt w:val="decimal"/>
      <w:pStyle w:val="3"/>
      <w:lvlText w:val="%3"/>
      <w:legacy w:legacy="1" w:legacySpace="0" w:legacyIndent="0"/>
      <w:lvlJc w:val="left"/>
    </w:lvl>
    <w:lvl w:ilvl="3">
      <w:numFmt w:val="decimal"/>
      <w:pStyle w:val="4"/>
      <w:lvlText w:val="%4"/>
      <w:legacy w:legacy="1" w:legacySpace="0" w:legacyIndent="0"/>
      <w:lvlJc w:val="left"/>
    </w:lvl>
    <w:lvl w:ilvl="4">
      <w:numFmt w:val="decimal"/>
      <w:pStyle w:val="5"/>
      <w:lvlText w:val="%5"/>
      <w:legacy w:legacy="1" w:legacySpace="0" w:legacyIndent="0"/>
      <w:lvlJc w:val="left"/>
    </w:lvl>
    <w:lvl w:ilvl="5">
      <w:numFmt w:val="decimal"/>
      <w:pStyle w:val="6"/>
      <w:lvlText w:val="%6"/>
      <w:legacy w:legacy="1" w:legacySpace="0" w:legacyIndent="0"/>
      <w:lvlJc w:val="left"/>
    </w:lvl>
    <w:lvl w:ilvl="6">
      <w:numFmt w:val="decimal"/>
      <w:pStyle w:val="7"/>
      <w:lvlText w:val="%7"/>
      <w:legacy w:legacy="1" w:legacySpace="0" w:legacyIndent="0"/>
      <w:lvlJc w:val="left"/>
    </w:lvl>
    <w:lvl w:ilvl="7">
      <w:numFmt w:val="decimal"/>
      <w:pStyle w:val="8"/>
      <w:lvlText w:val="%8"/>
      <w:legacy w:legacy="1" w:legacySpace="0" w:legacyIndent="0"/>
      <w:lvlJc w:val="left"/>
    </w:lvl>
    <w:lvl w:ilvl="8">
      <w:numFmt w:val="decimal"/>
      <w:pStyle w:val="9"/>
      <w:lvlText w:val="%9"/>
      <w:legacy w:legacy="1" w:legacySpace="0" w:legacyIndent="0"/>
      <w:lvlJc w:val="left"/>
    </w:lvl>
  </w:abstractNum>
  <w:abstractNum w:abstractNumId="1">
    <w:nsid w:val="263D1F3F"/>
    <w:multiLevelType w:val="hybridMultilevel"/>
    <w:tmpl w:val="C8ECA1FC"/>
    <w:lvl w:ilvl="0" w:tplc="A5B4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F7609"/>
    <w:multiLevelType w:val="singleLevel"/>
    <w:tmpl w:val="06425A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2E08219C"/>
    <w:multiLevelType w:val="hybridMultilevel"/>
    <w:tmpl w:val="CDA86624"/>
    <w:lvl w:ilvl="0" w:tplc="BBFE856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81C362B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Marlett" w:hAnsi="Times New Roman" w:hint="eastAsia"/>
      </w:rPr>
    </w:lvl>
  </w:abstractNum>
  <w:abstractNum w:abstractNumId="5">
    <w:nsid w:val="4B525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B3430C7"/>
    <w:multiLevelType w:val="hybridMultilevel"/>
    <w:tmpl w:val="D2720342"/>
    <w:lvl w:ilvl="0" w:tplc="751AEAF2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7">
    <w:nsid w:val="64A14640"/>
    <w:multiLevelType w:val="singleLevel"/>
    <w:tmpl w:val="ACD26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91862CF"/>
    <w:multiLevelType w:val="hybridMultilevel"/>
    <w:tmpl w:val="B530A436"/>
    <w:lvl w:ilvl="0" w:tplc="330CD81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9">
    <w:nsid w:val="7C1C163D"/>
    <w:multiLevelType w:val="singleLevel"/>
    <w:tmpl w:val="CE50939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0"/>
    <w:rsid w:val="00001602"/>
    <w:rsid w:val="00005942"/>
    <w:rsid w:val="00006160"/>
    <w:rsid w:val="000112D5"/>
    <w:rsid w:val="00015DF5"/>
    <w:rsid w:val="00016D61"/>
    <w:rsid w:val="00022523"/>
    <w:rsid w:val="000265D5"/>
    <w:rsid w:val="00031B14"/>
    <w:rsid w:val="00035C27"/>
    <w:rsid w:val="000367AC"/>
    <w:rsid w:val="00042064"/>
    <w:rsid w:val="00042410"/>
    <w:rsid w:val="00046F75"/>
    <w:rsid w:val="000471D1"/>
    <w:rsid w:val="000515FB"/>
    <w:rsid w:val="00053545"/>
    <w:rsid w:val="00062A0C"/>
    <w:rsid w:val="00072DEB"/>
    <w:rsid w:val="00072E31"/>
    <w:rsid w:val="00074627"/>
    <w:rsid w:val="00076B5E"/>
    <w:rsid w:val="000772F7"/>
    <w:rsid w:val="00077DE9"/>
    <w:rsid w:val="00083667"/>
    <w:rsid w:val="00087F96"/>
    <w:rsid w:val="0009689A"/>
    <w:rsid w:val="000A7412"/>
    <w:rsid w:val="000A758B"/>
    <w:rsid w:val="000A75D8"/>
    <w:rsid w:val="000A780D"/>
    <w:rsid w:val="000B097B"/>
    <w:rsid w:val="000B541F"/>
    <w:rsid w:val="000B68D2"/>
    <w:rsid w:val="000B703C"/>
    <w:rsid w:val="000C0A5C"/>
    <w:rsid w:val="000C4949"/>
    <w:rsid w:val="000C4DE4"/>
    <w:rsid w:val="000C63DB"/>
    <w:rsid w:val="000D16A3"/>
    <w:rsid w:val="000D34BB"/>
    <w:rsid w:val="000D4770"/>
    <w:rsid w:val="000D4833"/>
    <w:rsid w:val="000D4E18"/>
    <w:rsid w:val="000D51F2"/>
    <w:rsid w:val="000D66AE"/>
    <w:rsid w:val="000E089E"/>
    <w:rsid w:val="000E24B5"/>
    <w:rsid w:val="000E312F"/>
    <w:rsid w:val="000E46E0"/>
    <w:rsid w:val="000F1629"/>
    <w:rsid w:val="000F5671"/>
    <w:rsid w:val="00102149"/>
    <w:rsid w:val="00106731"/>
    <w:rsid w:val="00107D89"/>
    <w:rsid w:val="0011035C"/>
    <w:rsid w:val="001112E6"/>
    <w:rsid w:val="00111DD6"/>
    <w:rsid w:val="0011720B"/>
    <w:rsid w:val="00122E9C"/>
    <w:rsid w:val="001249B6"/>
    <w:rsid w:val="00126A7A"/>
    <w:rsid w:val="00127E56"/>
    <w:rsid w:val="001308D2"/>
    <w:rsid w:val="00130C87"/>
    <w:rsid w:val="00130CA0"/>
    <w:rsid w:val="00132F90"/>
    <w:rsid w:val="001364DE"/>
    <w:rsid w:val="001379C6"/>
    <w:rsid w:val="00140132"/>
    <w:rsid w:val="00140F43"/>
    <w:rsid w:val="00142BD1"/>
    <w:rsid w:val="001443C6"/>
    <w:rsid w:val="00144DD6"/>
    <w:rsid w:val="00146E25"/>
    <w:rsid w:val="00150266"/>
    <w:rsid w:val="0015390D"/>
    <w:rsid w:val="001557CA"/>
    <w:rsid w:val="00155E0B"/>
    <w:rsid w:val="001563C0"/>
    <w:rsid w:val="001572CD"/>
    <w:rsid w:val="00161C5D"/>
    <w:rsid w:val="00167CF8"/>
    <w:rsid w:val="001721E3"/>
    <w:rsid w:val="00173C5A"/>
    <w:rsid w:val="00177776"/>
    <w:rsid w:val="00177AFA"/>
    <w:rsid w:val="00182D3B"/>
    <w:rsid w:val="0019432D"/>
    <w:rsid w:val="001945F4"/>
    <w:rsid w:val="001A12C8"/>
    <w:rsid w:val="001A1CC2"/>
    <w:rsid w:val="001A3FDB"/>
    <w:rsid w:val="001A475C"/>
    <w:rsid w:val="001A4E11"/>
    <w:rsid w:val="001A4F72"/>
    <w:rsid w:val="001C1552"/>
    <w:rsid w:val="001C534D"/>
    <w:rsid w:val="001C7F65"/>
    <w:rsid w:val="001D1677"/>
    <w:rsid w:val="001D5A63"/>
    <w:rsid w:val="001E1558"/>
    <w:rsid w:val="001E274F"/>
    <w:rsid w:val="001E3661"/>
    <w:rsid w:val="001F055F"/>
    <w:rsid w:val="001F085B"/>
    <w:rsid w:val="001F1938"/>
    <w:rsid w:val="001F3A87"/>
    <w:rsid w:val="001F5C7C"/>
    <w:rsid w:val="001F78A9"/>
    <w:rsid w:val="002008B0"/>
    <w:rsid w:val="00200D1A"/>
    <w:rsid w:val="00200F26"/>
    <w:rsid w:val="0020799F"/>
    <w:rsid w:val="00207F4A"/>
    <w:rsid w:val="0021034C"/>
    <w:rsid w:val="00211049"/>
    <w:rsid w:val="00216413"/>
    <w:rsid w:val="00221C03"/>
    <w:rsid w:val="00224D5B"/>
    <w:rsid w:val="00225144"/>
    <w:rsid w:val="00226E54"/>
    <w:rsid w:val="00230A5B"/>
    <w:rsid w:val="002323E6"/>
    <w:rsid w:val="00232F85"/>
    <w:rsid w:val="00241DDE"/>
    <w:rsid w:val="00242830"/>
    <w:rsid w:val="00243952"/>
    <w:rsid w:val="002469E8"/>
    <w:rsid w:val="00254B5D"/>
    <w:rsid w:val="00257661"/>
    <w:rsid w:val="002630D3"/>
    <w:rsid w:val="00264385"/>
    <w:rsid w:val="0027000B"/>
    <w:rsid w:val="00272399"/>
    <w:rsid w:val="00273F64"/>
    <w:rsid w:val="00274066"/>
    <w:rsid w:val="002743D8"/>
    <w:rsid w:val="00286F6D"/>
    <w:rsid w:val="00290282"/>
    <w:rsid w:val="00290E0B"/>
    <w:rsid w:val="0029175B"/>
    <w:rsid w:val="00293850"/>
    <w:rsid w:val="00293B96"/>
    <w:rsid w:val="002943FE"/>
    <w:rsid w:val="0029645E"/>
    <w:rsid w:val="002965E5"/>
    <w:rsid w:val="002A1496"/>
    <w:rsid w:val="002A4DED"/>
    <w:rsid w:val="002A5266"/>
    <w:rsid w:val="002A6490"/>
    <w:rsid w:val="002B0FD5"/>
    <w:rsid w:val="002B3721"/>
    <w:rsid w:val="002B56CF"/>
    <w:rsid w:val="002C2997"/>
    <w:rsid w:val="002C3DEC"/>
    <w:rsid w:val="002C4795"/>
    <w:rsid w:val="002C6444"/>
    <w:rsid w:val="002C70A4"/>
    <w:rsid w:val="002D4326"/>
    <w:rsid w:val="002D48B9"/>
    <w:rsid w:val="002E3E34"/>
    <w:rsid w:val="002E64BE"/>
    <w:rsid w:val="002E6B85"/>
    <w:rsid w:val="002F2C36"/>
    <w:rsid w:val="002F3531"/>
    <w:rsid w:val="002F40A2"/>
    <w:rsid w:val="002F5BB0"/>
    <w:rsid w:val="00301A85"/>
    <w:rsid w:val="00302D12"/>
    <w:rsid w:val="00310BD7"/>
    <w:rsid w:val="00317D5F"/>
    <w:rsid w:val="00320FC3"/>
    <w:rsid w:val="00323600"/>
    <w:rsid w:val="00323B7A"/>
    <w:rsid w:val="00325465"/>
    <w:rsid w:val="00327A28"/>
    <w:rsid w:val="00330037"/>
    <w:rsid w:val="0033169F"/>
    <w:rsid w:val="00334234"/>
    <w:rsid w:val="003367F5"/>
    <w:rsid w:val="00336BE3"/>
    <w:rsid w:val="00337194"/>
    <w:rsid w:val="00342CD1"/>
    <w:rsid w:val="003440B6"/>
    <w:rsid w:val="00344792"/>
    <w:rsid w:val="00345B03"/>
    <w:rsid w:val="00351239"/>
    <w:rsid w:val="00351371"/>
    <w:rsid w:val="0036331B"/>
    <w:rsid w:val="00373161"/>
    <w:rsid w:val="00373F73"/>
    <w:rsid w:val="003824C1"/>
    <w:rsid w:val="00384737"/>
    <w:rsid w:val="00385E3F"/>
    <w:rsid w:val="003924E8"/>
    <w:rsid w:val="003942E3"/>
    <w:rsid w:val="00395437"/>
    <w:rsid w:val="0039646B"/>
    <w:rsid w:val="003A05D5"/>
    <w:rsid w:val="003A2F67"/>
    <w:rsid w:val="003A3218"/>
    <w:rsid w:val="003A532E"/>
    <w:rsid w:val="003A7EBE"/>
    <w:rsid w:val="003B2158"/>
    <w:rsid w:val="003B409B"/>
    <w:rsid w:val="003B69A4"/>
    <w:rsid w:val="003C2C41"/>
    <w:rsid w:val="003C3304"/>
    <w:rsid w:val="003D2BB9"/>
    <w:rsid w:val="003D7F90"/>
    <w:rsid w:val="003E1437"/>
    <w:rsid w:val="003E60BF"/>
    <w:rsid w:val="003F01EC"/>
    <w:rsid w:val="003F2640"/>
    <w:rsid w:val="003F312D"/>
    <w:rsid w:val="003F5CC3"/>
    <w:rsid w:val="003F65C0"/>
    <w:rsid w:val="00401E19"/>
    <w:rsid w:val="0040385F"/>
    <w:rsid w:val="0040429A"/>
    <w:rsid w:val="00404A34"/>
    <w:rsid w:val="00407225"/>
    <w:rsid w:val="00413422"/>
    <w:rsid w:val="0041774D"/>
    <w:rsid w:val="0042002F"/>
    <w:rsid w:val="004201FC"/>
    <w:rsid w:val="004268E2"/>
    <w:rsid w:val="00426E07"/>
    <w:rsid w:val="00427344"/>
    <w:rsid w:val="00432BB9"/>
    <w:rsid w:val="00434828"/>
    <w:rsid w:val="00435926"/>
    <w:rsid w:val="00435DA4"/>
    <w:rsid w:val="00440722"/>
    <w:rsid w:val="00440F17"/>
    <w:rsid w:val="0044175F"/>
    <w:rsid w:val="00445450"/>
    <w:rsid w:val="0045028D"/>
    <w:rsid w:val="00452717"/>
    <w:rsid w:val="004564EC"/>
    <w:rsid w:val="004668F6"/>
    <w:rsid w:val="00473409"/>
    <w:rsid w:val="004751AE"/>
    <w:rsid w:val="00491726"/>
    <w:rsid w:val="00491A13"/>
    <w:rsid w:val="00495537"/>
    <w:rsid w:val="00495860"/>
    <w:rsid w:val="00495ABD"/>
    <w:rsid w:val="0049788D"/>
    <w:rsid w:val="004A02DB"/>
    <w:rsid w:val="004A2296"/>
    <w:rsid w:val="004A6692"/>
    <w:rsid w:val="004A72CE"/>
    <w:rsid w:val="004B6067"/>
    <w:rsid w:val="004B61FB"/>
    <w:rsid w:val="004B6A07"/>
    <w:rsid w:val="004D0888"/>
    <w:rsid w:val="004D30AB"/>
    <w:rsid w:val="004D40CC"/>
    <w:rsid w:val="004E03EB"/>
    <w:rsid w:val="004E0B09"/>
    <w:rsid w:val="004E4AA2"/>
    <w:rsid w:val="004E7308"/>
    <w:rsid w:val="004F4F3B"/>
    <w:rsid w:val="004F504B"/>
    <w:rsid w:val="004F5DA9"/>
    <w:rsid w:val="005012ED"/>
    <w:rsid w:val="00501CB6"/>
    <w:rsid w:val="005059AF"/>
    <w:rsid w:val="00511874"/>
    <w:rsid w:val="00513FA1"/>
    <w:rsid w:val="005219A2"/>
    <w:rsid w:val="005227F9"/>
    <w:rsid w:val="00527A2E"/>
    <w:rsid w:val="005301E2"/>
    <w:rsid w:val="00532DE2"/>
    <w:rsid w:val="00536575"/>
    <w:rsid w:val="005374F5"/>
    <w:rsid w:val="00542262"/>
    <w:rsid w:val="0054428B"/>
    <w:rsid w:val="00544C7A"/>
    <w:rsid w:val="005471CB"/>
    <w:rsid w:val="0055060B"/>
    <w:rsid w:val="00553995"/>
    <w:rsid w:val="00556BD6"/>
    <w:rsid w:val="00560182"/>
    <w:rsid w:val="00560A96"/>
    <w:rsid w:val="00561D69"/>
    <w:rsid w:val="005630A5"/>
    <w:rsid w:val="0056762F"/>
    <w:rsid w:val="00576A14"/>
    <w:rsid w:val="0058217A"/>
    <w:rsid w:val="0058712A"/>
    <w:rsid w:val="005878C6"/>
    <w:rsid w:val="00590ED8"/>
    <w:rsid w:val="005913D1"/>
    <w:rsid w:val="005915A0"/>
    <w:rsid w:val="00594FDE"/>
    <w:rsid w:val="00595DCD"/>
    <w:rsid w:val="00597BA2"/>
    <w:rsid w:val="005A2CC2"/>
    <w:rsid w:val="005A43B3"/>
    <w:rsid w:val="005A6655"/>
    <w:rsid w:val="005B1CD5"/>
    <w:rsid w:val="005B321D"/>
    <w:rsid w:val="005B5170"/>
    <w:rsid w:val="005B5C2D"/>
    <w:rsid w:val="005B5D4F"/>
    <w:rsid w:val="005B607C"/>
    <w:rsid w:val="005B6495"/>
    <w:rsid w:val="005C090F"/>
    <w:rsid w:val="005C1B75"/>
    <w:rsid w:val="005C28ED"/>
    <w:rsid w:val="005C29C8"/>
    <w:rsid w:val="005C2AE5"/>
    <w:rsid w:val="005C2CCC"/>
    <w:rsid w:val="005C5772"/>
    <w:rsid w:val="005D1138"/>
    <w:rsid w:val="005D1447"/>
    <w:rsid w:val="005D3767"/>
    <w:rsid w:val="005D5C71"/>
    <w:rsid w:val="005E074A"/>
    <w:rsid w:val="005E0CDA"/>
    <w:rsid w:val="005E3231"/>
    <w:rsid w:val="005F2432"/>
    <w:rsid w:val="005F3011"/>
    <w:rsid w:val="005F46C2"/>
    <w:rsid w:val="005F7696"/>
    <w:rsid w:val="006019B6"/>
    <w:rsid w:val="00601A52"/>
    <w:rsid w:val="00602811"/>
    <w:rsid w:val="006035BE"/>
    <w:rsid w:val="0060501F"/>
    <w:rsid w:val="00610F2E"/>
    <w:rsid w:val="0061197E"/>
    <w:rsid w:val="00613413"/>
    <w:rsid w:val="00614B8A"/>
    <w:rsid w:val="00620245"/>
    <w:rsid w:val="0062285D"/>
    <w:rsid w:val="00625AA0"/>
    <w:rsid w:val="006410FA"/>
    <w:rsid w:val="006465BE"/>
    <w:rsid w:val="00647B85"/>
    <w:rsid w:val="0065040A"/>
    <w:rsid w:val="00651AC7"/>
    <w:rsid w:val="00653C4E"/>
    <w:rsid w:val="0065421C"/>
    <w:rsid w:val="006557A8"/>
    <w:rsid w:val="00655A04"/>
    <w:rsid w:val="006602BA"/>
    <w:rsid w:val="00664853"/>
    <w:rsid w:val="00667057"/>
    <w:rsid w:val="00671CAE"/>
    <w:rsid w:val="00672F37"/>
    <w:rsid w:val="00674323"/>
    <w:rsid w:val="00683E7A"/>
    <w:rsid w:val="0068757C"/>
    <w:rsid w:val="006913CE"/>
    <w:rsid w:val="00691E87"/>
    <w:rsid w:val="006A3969"/>
    <w:rsid w:val="006A4C64"/>
    <w:rsid w:val="006A5DA3"/>
    <w:rsid w:val="006A7A9D"/>
    <w:rsid w:val="006B616C"/>
    <w:rsid w:val="006B638F"/>
    <w:rsid w:val="006B7DFB"/>
    <w:rsid w:val="006C1DD7"/>
    <w:rsid w:val="006C29C1"/>
    <w:rsid w:val="006D04FF"/>
    <w:rsid w:val="006D2D84"/>
    <w:rsid w:val="006D66BC"/>
    <w:rsid w:val="006E2220"/>
    <w:rsid w:val="006E354D"/>
    <w:rsid w:val="006E3E01"/>
    <w:rsid w:val="006E7A3B"/>
    <w:rsid w:val="006E7F6B"/>
    <w:rsid w:val="006F1239"/>
    <w:rsid w:val="006F1396"/>
    <w:rsid w:val="006F2A0D"/>
    <w:rsid w:val="006F4489"/>
    <w:rsid w:val="006F6048"/>
    <w:rsid w:val="006F71AA"/>
    <w:rsid w:val="00700810"/>
    <w:rsid w:val="00700A4E"/>
    <w:rsid w:val="00700F18"/>
    <w:rsid w:val="0070149C"/>
    <w:rsid w:val="00702D4C"/>
    <w:rsid w:val="00702EDC"/>
    <w:rsid w:val="00712F64"/>
    <w:rsid w:val="00713811"/>
    <w:rsid w:val="007156C0"/>
    <w:rsid w:val="00716614"/>
    <w:rsid w:val="007266F9"/>
    <w:rsid w:val="00727EF4"/>
    <w:rsid w:val="007320E5"/>
    <w:rsid w:val="007339A7"/>
    <w:rsid w:val="0073605C"/>
    <w:rsid w:val="00743045"/>
    <w:rsid w:val="0074406F"/>
    <w:rsid w:val="007447E6"/>
    <w:rsid w:val="0075129D"/>
    <w:rsid w:val="0075239A"/>
    <w:rsid w:val="00761234"/>
    <w:rsid w:val="00762F02"/>
    <w:rsid w:val="00764868"/>
    <w:rsid w:val="007662A7"/>
    <w:rsid w:val="007663B6"/>
    <w:rsid w:val="00771CC5"/>
    <w:rsid w:val="00771EE7"/>
    <w:rsid w:val="00772AFB"/>
    <w:rsid w:val="00774085"/>
    <w:rsid w:val="00774928"/>
    <w:rsid w:val="00774F66"/>
    <w:rsid w:val="007752EF"/>
    <w:rsid w:val="00775C30"/>
    <w:rsid w:val="00776C99"/>
    <w:rsid w:val="00780D88"/>
    <w:rsid w:val="007835B6"/>
    <w:rsid w:val="00790A4A"/>
    <w:rsid w:val="00790CBB"/>
    <w:rsid w:val="007A13B7"/>
    <w:rsid w:val="007A2659"/>
    <w:rsid w:val="007A62EF"/>
    <w:rsid w:val="007A72B8"/>
    <w:rsid w:val="007B2BC5"/>
    <w:rsid w:val="007B6017"/>
    <w:rsid w:val="007C0277"/>
    <w:rsid w:val="007C2611"/>
    <w:rsid w:val="007C397C"/>
    <w:rsid w:val="007C39F9"/>
    <w:rsid w:val="007C4740"/>
    <w:rsid w:val="007C4E0E"/>
    <w:rsid w:val="007D13FE"/>
    <w:rsid w:val="007D258C"/>
    <w:rsid w:val="007D3799"/>
    <w:rsid w:val="007D4AAC"/>
    <w:rsid w:val="007E078A"/>
    <w:rsid w:val="007E6097"/>
    <w:rsid w:val="007E7C14"/>
    <w:rsid w:val="007F0D51"/>
    <w:rsid w:val="007F1FF6"/>
    <w:rsid w:val="007F3E83"/>
    <w:rsid w:val="007F46DF"/>
    <w:rsid w:val="007F4D57"/>
    <w:rsid w:val="007F64CF"/>
    <w:rsid w:val="008008CC"/>
    <w:rsid w:val="00802A02"/>
    <w:rsid w:val="00802AE0"/>
    <w:rsid w:val="008048B2"/>
    <w:rsid w:val="008052CE"/>
    <w:rsid w:val="0080631F"/>
    <w:rsid w:val="00810057"/>
    <w:rsid w:val="00811539"/>
    <w:rsid w:val="0081462E"/>
    <w:rsid w:val="00827D75"/>
    <w:rsid w:val="00830A67"/>
    <w:rsid w:val="00831816"/>
    <w:rsid w:val="00832DFD"/>
    <w:rsid w:val="00835476"/>
    <w:rsid w:val="00835BCC"/>
    <w:rsid w:val="00837F77"/>
    <w:rsid w:val="0084080D"/>
    <w:rsid w:val="00842179"/>
    <w:rsid w:val="00847B4A"/>
    <w:rsid w:val="00850510"/>
    <w:rsid w:val="00852BB3"/>
    <w:rsid w:val="00854D67"/>
    <w:rsid w:val="00856970"/>
    <w:rsid w:val="00861E87"/>
    <w:rsid w:val="00864BB8"/>
    <w:rsid w:val="00871041"/>
    <w:rsid w:val="00871072"/>
    <w:rsid w:val="008719B0"/>
    <w:rsid w:val="00871BBD"/>
    <w:rsid w:val="0087597E"/>
    <w:rsid w:val="00875CD3"/>
    <w:rsid w:val="00877A72"/>
    <w:rsid w:val="00877BB9"/>
    <w:rsid w:val="00877F2E"/>
    <w:rsid w:val="00880B0F"/>
    <w:rsid w:val="00882069"/>
    <w:rsid w:val="00882273"/>
    <w:rsid w:val="00882AB5"/>
    <w:rsid w:val="00886B0D"/>
    <w:rsid w:val="00893778"/>
    <w:rsid w:val="008A13EF"/>
    <w:rsid w:val="008A140B"/>
    <w:rsid w:val="008A2AD7"/>
    <w:rsid w:val="008A6186"/>
    <w:rsid w:val="008B2E7E"/>
    <w:rsid w:val="008B5681"/>
    <w:rsid w:val="008C047B"/>
    <w:rsid w:val="008C2580"/>
    <w:rsid w:val="008C3204"/>
    <w:rsid w:val="008C7072"/>
    <w:rsid w:val="008D5B9C"/>
    <w:rsid w:val="008D67D7"/>
    <w:rsid w:val="008E0191"/>
    <w:rsid w:val="008E101D"/>
    <w:rsid w:val="008E124E"/>
    <w:rsid w:val="008E1F11"/>
    <w:rsid w:val="008E2658"/>
    <w:rsid w:val="008E4524"/>
    <w:rsid w:val="008E475B"/>
    <w:rsid w:val="008E5153"/>
    <w:rsid w:val="008E6B15"/>
    <w:rsid w:val="008E6D02"/>
    <w:rsid w:val="008F0092"/>
    <w:rsid w:val="008F1303"/>
    <w:rsid w:val="008F6B9B"/>
    <w:rsid w:val="0090369E"/>
    <w:rsid w:val="009041A4"/>
    <w:rsid w:val="009101E0"/>
    <w:rsid w:val="0091790B"/>
    <w:rsid w:val="0091797E"/>
    <w:rsid w:val="009202F0"/>
    <w:rsid w:val="00922F82"/>
    <w:rsid w:val="00924E23"/>
    <w:rsid w:val="00925FAA"/>
    <w:rsid w:val="00926119"/>
    <w:rsid w:val="00932F89"/>
    <w:rsid w:val="0093503F"/>
    <w:rsid w:val="0093725F"/>
    <w:rsid w:val="00941880"/>
    <w:rsid w:val="00941A71"/>
    <w:rsid w:val="00942ED6"/>
    <w:rsid w:val="00945CFA"/>
    <w:rsid w:val="00952579"/>
    <w:rsid w:val="00952A5A"/>
    <w:rsid w:val="00952F07"/>
    <w:rsid w:val="00953F00"/>
    <w:rsid w:val="00954AD2"/>
    <w:rsid w:val="00954F42"/>
    <w:rsid w:val="0095731E"/>
    <w:rsid w:val="0095776C"/>
    <w:rsid w:val="0095778E"/>
    <w:rsid w:val="00957E63"/>
    <w:rsid w:val="0096175B"/>
    <w:rsid w:val="00962650"/>
    <w:rsid w:val="00963375"/>
    <w:rsid w:val="00963D32"/>
    <w:rsid w:val="00966CEB"/>
    <w:rsid w:val="00967D3D"/>
    <w:rsid w:val="0097210A"/>
    <w:rsid w:val="00973410"/>
    <w:rsid w:val="00983511"/>
    <w:rsid w:val="009843C9"/>
    <w:rsid w:val="009878A7"/>
    <w:rsid w:val="00993A59"/>
    <w:rsid w:val="009955BA"/>
    <w:rsid w:val="0099565A"/>
    <w:rsid w:val="009966B4"/>
    <w:rsid w:val="00997AF8"/>
    <w:rsid w:val="009A0E93"/>
    <w:rsid w:val="009A372D"/>
    <w:rsid w:val="009A4793"/>
    <w:rsid w:val="009A571F"/>
    <w:rsid w:val="009A7177"/>
    <w:rsid w:val="009B01CA"/>
    <w:rsid w:val="009B0470"/>
    <w:rsid w:val="009B71EF"/>
    <w:rsid w:val="009B7C2D"/>
    <w:rsid w:val="009C1356"/>
    <w:rsid w:val="009C2157"/>
    <w:rsid w:val="009C49E3"/>
    <w:rsid w:val="009E07BD"/>
    <w:rsid w:val="009E6A7A"/>
    <w:rsid w:val="009E71BC"/>
    <w:rsid w:val="009E727C"/>
    <w:rsid w:val="009E77DE"/>
    <w:rsid w:val="009F04DB"/>
    <w:rsid w:val="009F4934"/>
    <w:rsid w:val="009F4FD4"/>
    <w:rsid w:val="009F56F0"/>
    <w:rsid w:val="009F5744"/>
    <w:rsid w:val="009F73A4"/>
    <w:rsid w:val="00A00B4A"/>
    <w:rsid w:val="00A01350"/>
    <w:rsid w:val="00A055C8"/>
    <w:rsid w:val="00A05D96"/>
    <w:rsid w:val="00A06DB5"/>
    <w:rsid w:val="00A07753"/>
    <w:rsid w:val="00A1301D"/>
    <w:rsid w:val="00A144B3"/>
    <w:rsid w:val="00A150F7"/>
    <w:rsid w:val="00A3390D"/>
    <w:rsid w:val="00A34FC8"/>
    <w:rsid w:val="00A37823"/>
    <w:rsid w:val="00A43158"/>
    <w:rsid w:val="00A45420"/>
    <w:rsid w:val="00A47ECA"/>
    <w:rsid w:val="00A52816"/>
    <w:rsid w:val="00A53E43"/>
    <w:rsid w:val="00A5613B"/>
    <w:rsid w:val="00A66E00"/>
    <w:rsid w:val="00A71FE8"/>
    <w:rsid w:val="00A72F4D"/>
    <w:rsid w:val="00A7346B"/>
    <w:rsid w:val="00A77752"/>
    <w:rsid w:val="00A87C60"/>
    <w:rsid w:val="00A9001B"/>
    <w:rsid w:val="00A914A9"/>
    <w:rsid w:val="00A935B6"/>
    <w:rsid w:val="00A93A42"/>
    <w:rsid w:val="00A93C66"/>
    <w:rsid w:val="00A95C44"/>
    <w:rsid w:val="00A967DE"/>
    <w:rsid w:val="00A9788E"/>
    <w:rsid w:val="00AA7941"/>
    <w:rsid w:val="00AB1224"/>
    <w:rsid w:val="00AB1E7C"/>
    <w:rsid w:val="00AB46BB"/>
    <w:rsid w:val="00AB5DF4"/>
    <w:rsid w:val="00AC2EC1"/>
    <w:rsid w:val="00AC38DD"/>
    <w:rsid w:val="00AC39AB"/>
    <w:rsid w:val="00AC65F7"/>
    <w:rsid w:val="00AD1CAC"/>
    <w:rsid w:val="00AD1CF1"/>
    <w:rsid w:val="00AD309A"/>
    <w:rsid w:val="00AD760D"/>
    <w:rsid w:val="00AE515B"/>
    <w:rsid w:val="00AE5DAD"/>
    <w:rsid w:val="00AF4CE9"/>
    <w:rsid w:val="00AF560B"/>
    <w:rsid w:val="00B0162F"/>
    <w:rsid w:val="00B04A9E"/>
    <w:rsid w:val="00B110F1"/>
    <w:rsid w:val="00B11BF9"/>
    <w:rsid w:val="00B125AC"/>
    <w:rsid w:val="00B16AEB"/>
    <w:rsid w:val="00B202C0"/>
    <w:rsid w:val="00B2150D"/>
    <w:rsid w:val="00B248C5"/>
    <w:rsid w:val="00B24D51"/>
    <w:rsid w:val="00B27180"/>
    <w:rsid w:val="00B3148F"/>
    <w:rsid w:val="00B3242B"/>
    <w:rsid w:val="00B32BCB"/>
    <w:rsid w:val="00B32E52"/>
    <w:rsid w:val="00B33A92"/>
    <w:rsid w:val="00B364FF"/>
    <w:rsid w:val="00B37A63"/>
    <w:rsid w:val="00B407B8"/>
    <w:rsid w:val="00B447F0"/>
    <w:rsid w:val="00B4716E"/>
    <w:rsid w:val="00B47402"/>
    <w:rsid w:val="00B479C5"/>
    <w:rsid w:val="00B52F2B"/>
    <w:rsid w:val="00B53E42"/>
    <w:rsid w:val="00B545A9"/>
    <w:rsid w:val="00B56BFE"/>
    <w:rsid w:val="00B5762B"/>
    <w:rsid w:val="00B57B74"/>
    <w:rsid w:val="00B6013D"/>
    <w:rsid w:val="00B61C62"/>
    <w:rsid w:val="00B62DCA"/>
    <w:rsid w:val="00B63F11"/>
    <w:rsid w:val="00B6696D"/>
    <w:rsid w:val="00B73367"/>
    <w:rsid w:val="00B738EB"/>
    <w:rsid w:val="00B754D1"/>
    <w:rsid w:val="00B75535"/>
    <w:rsid w:val="00B76E8B"/>
    <w:rsid w:val="00B83472"/>
    <w:rsid w:val="00B86669"/>
    <w:rsid w:val="00B9255D"/>
    <w:rsid w:val="00B92EBC"/>
    <w:rsid w:val="00B93F01"/>
    <w:rsid w:val="00B94529"/>
    <w:rsid w:val="00BA0934"/>
    <w:rsid w:val="00BA5633"/>
    <w:rsid w:val="00BA7AF5"/>
    <w:rsid w:val="00BB1B25"/>
    <w:rsid w:val="00BB2055"/>
    <w:rsid w:val="00BB54D4"/>
    <w:rsid w:val="00BB6896"/>
    <w:rsid w:val="00BC6C72"/>
    <w:rsid w:val="00BD2D9F"/>
    <w:rsid w:val="00BD5895"/>
    <w:rsid w:val="00BD61D4"/>
    <w:rsid w:val="00BE1855"/>
    <w:rsid w:val="00BE3EA1"/>
    <w:rsid w:val="00BF0429"/>
    <w:rsid w:val="00BF17CA"/>
    <w:rsid w:val="00BF24C2"/>
    <w:rsid w:val="00BF2C5A"/>
    <w:rsid w:val="00BF7238"/>
    <w:rsid w:val="00BF7401"/>
    <w:rsid w:val="00BF7A1A"/>
    <w:rsid w:val="00C02EA8"/>
    <w:rsid w:val="00C15B75"/>
    <w:rsid w:val="00C2104B"/>
    <w:rsid w:val="00C22F97"/>
    <w:rsid w:val="00C23F37"/>
    <w:rsid w:val="00C24153"/>
    <w:rsid w:val="00C27C61"/>
    <w:rsid w:val="00C310F1"/>
    <w:rsid w:val="00C31DD1"/>
    <w:rsid w:val="00C3664B"/>
    <w:rsid w:val="00C3692B"/>
    <w:rsid w:val="00C377D1"/>
    <w:rsid w:val="00C448F3"/>
    <w:rsid w:val="00C453F4"/>
    <w:rsid w:val="00C458FF"/>
    <w:rsid w:val="00C512BD"/>
    <w:rsid w:val="00C5326A"/>
    <w:rsid w:val="00C53D65"/>
    <w:rsid w:val="00C5456E"/>
    <w:rsid w:val="00C5654F"/>
    <w:rsid w:val="00C573CA"/>
    <w:rsid w:val="00C57577"/>
    <w:rsid w:val="00C60934"/>
    <w:rsid w:val="00C6184D"/>
    <w:rsid w:val="00C61CE7"/>
    <w:rsid w:val="00C633F0"/>
    <w:rsid w:val="00C6593F"/>
    <w:rsid w:val="00C716A3"/>
    <w:rsid w:val="00C71EA1"/>
    <w:rsid w:val="00C7482A"/>
    <w:rsid w:val="00C76892"/>
    <w:rsid w:val="00C76E4D"/>
    <w:rsid w:val="00C77406"/>
    <w:rsid w:val="00C80140"/>
    <w:rsid w:val="00C86763"/>
    <w:rsid w:val="00C91F88"/>
    <w:rsid w:val="00C9228C"/>
    <w:rsid w:val="00C927C0"/>
    <w:rsid w:val="00C94F23"/>
    <w:rsid w:val="00C95EC7"/>
    <w:rsid w:val="00CA022B"/>
    <w:rsid w:val="00CA1C0A"/>
    <w:rsid w:val="00CA5F81"/>
    <w:rsid w:val="00CB24F4"/>
    <w:rsid w:val="00CB2D78"/>
    <w:rsid w:val="00CB4354"/>
    <w:rsid w:val="00CB56D3"/>
    <w:rsid w:val="00CB63BA"/>
    <w:rsid w:val="00CC1DFE"/>
    <w:rsid w:val="00CC599A"/>
    <w:rsid w:val="00CC7D56"/>
    <w:rsid w:val="00CD5305"/>
    <w:rsid w:val="00CD6D9C"/>
    <w:rsid w:val="00CE3026"/>
    <w:rsid w:val="00CE3901"/>
    <w:rsid w:val="00CE39C0"/>
    <w:rsid w:val="00CE7E00"/>
    <w:rsid w:val="00CF1A03"/>
    <w:rsid w:val="00CF2F4D"/>
    <w:rsid w:val="00CF3CC7"/>
    <w:rsid w:val="00CF4BCD"/>
    <w:rsid w:val="00CF7622"/>
    <w:rsid w:val="00CF7E80"/>
    <w:rsid w:val="00D03AEE"/>
    <w:rsid w:val="00D044C5"/>
    <w:rsid w:val="00D12A90"/>
    <w:rsid w:val="00D140E3"/>
    <w:rsid w:val="00D1466C"/>
    <w:rsid w:val="00D146FE"/>
    <w:rsid w:val="00D14B88"/>
    <w:rsid w:val="00D17A5B"/>
    <w:rsid w:val="00D204D0"/>
    <w:rsid w:val="00D21A00"/>
    <w:rsid w:val="00D2547E"/>
    <w:rsid w:val="00D30762"/>
    <w:rsid w:val="00D317D0"/>
    <w:rsid w:val="00D343C4"/>
    <w:rsid w:val="00D35692"/>
    <w:rsid w:val="00D359EF"/>
    <w:rsid w:val="00D36248"/>
    <w:rsid w:val="00D3673B"/>
    <w:rsid w:val="00D37620"/>
    <w:rsid w:val="00D472D8"/>
    <w:rsid w:val="00D54B29"/>
    <w:rsid w:val="00D56961"/>
    <w:rsid w:val="00D63B3A"/>
    <w:rsid w:val="00D71D1E"/>
    <w:rsid w:val="00D74F3C"/>
    <w:rsid w:val="00D75951"/>
    <w:rsid w:val="00D759D6"/>
    <w:rsid w:val="00D76433"/>
    <w:rsid w:val="00D76909"/>
    <w:rsid w:val="00D76E13"/>
    <w:rsid w:val="00D803D6"/>
    <w:rsid w:val="00D81300"/>
    <w:rsid w:val="00D82240"/>
    <w:rsid w:val="00D87843"/>
    <w:rsid w:val="00D87A34"/>
    <w:rsid w:val="00D9441D"/>
    <w:rsid w:val="00D946B2"/>
    <w:rsid w:val="00D95125"/>
    <w:rsid w:val="00D95E2E"/>
    <w:rsid w:val="00DA0F4A"/>
    <w:rsid w:val="00DA13DA"/>
    <w:rsid w:val="00DA2E70"/>
    <w:rsid w:val="00DA347A"/>
    <w:rsid w:val="00DA6E3B"/>
    <w:rsid w:val="00DB13CD"/>
    <w:rsid w:val="00DC30CD"/>
    <w:rsid w:val="00DC44AD"/>
    <w:rsid w:val="00DD24D4"/>
    <w:rsid w:val="00DD27A5"/>
    <w:rsid w:val="00DD2D8C"/>
    <w:rsid w:val="00DD44C9"/>
    <w:rsid w:val="00DE0632"/>
    <w:rsid w:val="00DE232D"/>
    <w:rsid w:val="00DE4B31"/>
    <w:rsid w:val="00DF174F"/>
    <w:rsid w:val="00DF2F0C"/>
    <w:rsid w:val="00E03B12"/>
    <w:rsid w:val="00E04E43"/>
    <w:rsid w:val="00E178CC"/>
    <w:rsid w:val="00E20B46"/>
    <w:rsid w:val="00E22950"/>
    <w:rsid w:val="00E230B3"/>
    <w:rsid w:val="00E24413"/>
    <w:rsid w:val="00E24C39"/>
    <w:rsid w:val="00E27B11"/>
    <w:rsid w:val="00E31260"/>
    <w:rsid w:val="00E340BF"/>
    <w:rsid w:val="00E41405"/>
    <w:rsid w:val="00E46030"/>
    <w:rsid w:val="00E46FEE"/>
    <w:rsid w:val="00E47098"/>
    <w:rsid w:val="00E47A1F"/>
    <w:rsid w:val="00E50275"/>
    <w:rsid w:val="00E53AC0"/>
    <w:rsid w:val="00E53C5E"/>
    <w:rsid w:val="00E604D7"/>
    <w:rsid w:val="00E6163C"/>
    <w:rsid w:val="00E63170"/>
    <w:rsid w:val="00E664E5"/>
    <w:rsid w:val="00E66DE1"/>
    <w:rsid w:val="00E6736A"/>
    <w:rsid w:val="00E72B70"/>
    <w:rsid w:val="00E73215"/>
    <w:rsid w:val="00E751A9"/>
    <w:rsid w:val="00E772A5"/>
    <w:rsid w:val="00E842E1"/>
    <w:rsid w:val="00E8778E"/>
    <w:rsid w:val="00E90694"/>
    <w:rsid w:val="00E909F6"/>
    <w:rsid w:val="00E948FC"/>
    <w:rsid w:val="00E94F51"/>
    <w:rsid w:val="00E955A7"/>
    <w:rsid w:val="00E95E97"/>
    <w:rsid w:val="00E96192"/>
    <w:rsid w:val="00EA119C"/>
    <w:rsid w:val="00EA1FE1"/>
    <w:rsid w:val="00EA410C"/>
    <w:rsid w:val="00EA5AB3"/>
    <w:rsid w:val="00EA6805"/>
    <w:rsid w:val="00EB06BC"/>
    <w:rsid w:val="00EB59FD"/>
    <w:rsid w:val="00EC2CA6"/>
    <w:rsid w:val="00EC69D0"/>
    <w:rsid w:val="00ED5CB6"/>
    <w:rsid w:val="00ED6CAD"/>
    <w:rsid w:val="00ED719C"/>
    <w:rsid w:val="00EE3AD6"/>
    <w:rsid w:val="00EE3F19"/>
    <w:rsid w:val="00EE4C33"/>
    <w:rsid w:val="00EE5094"/>
    <w:rsid w:val="00EE5587"/>
    <w:rsid w:val="00EE6975"/>
    <w:rsid w:val="00EE6E94"/>
    <w:rsid w:val="00EE7EBA"/>
    <w:rsid w:val="00EF3465"/>
    <w:rsid w:val="00EF3DB1"/>
    <w:rsid w:val="00F079BC"/>
    <w:rsid w:val="00F114B4"/>
    <w:rsid w:val="00F12049"/>
    <w:rsid w:val="00F1308E"/>
    <w:rsid w:val="00F15DA5"/>
    <w:rsid w:val="00F1773F"/>
    <w:rsid w:val="00F22046"/>
    <w:rsid w:val="00F220BF"/>
    <w:rsid w:val="00F22B49"/>
    <w:rsid w:val="00F305B7"/>
    <w:rsid w:val="00F30EF0"/>
    <w:rsid w:val="00F32467"/>
    <w:rsid w:val="00F40A41"/>
    <w:rsid w:val="00F4131D"/>
    <w:rsid w:val="00F43C84"/>
    <w:rsid w:val="00F50858"/>
    <w:rsid w:val="00F51451"/>
    <w:rsid w:val="00F53B3E"/>
    <w:rsid w:val="00F55134"/>
    <w:rsid w:val="00F5573F"/>
    <w:rsid w:val="00F56BEF"/>
    <w:rsid w:val="00F60658"/>
    <w:rsid w:val="00F625AC"/>
    <w:rsid w:val="00F64D54"/>
    <w:rsid w:val="00F65FD6"/>
    <w:rsid w:val="00F663A6"/>
    <w:rsid w:val="00F66806"/>
    <w:rsid w:val="00F735D4"/>
    <w:rsid w:val="00F74E1C"/>
    <w:rsid w:val="00F75F7A"/>
    <w:rsid w:val="00F76BB8"/>
    <w:rsid w:val="00F827AA"/>
    <w:rsid w:val="00F84583"/>
    <w:rsid w:val="00F90439"/>
    <w:rsid w:val="00F90DCC"/>
    <w:rsid w:val="00F92A69"/>
    <w:rsid w:val="00F9375D"/>
    <w:rsid w:val="00F93D76"/>
    <w:rsid w:val="00F9766A"/>
    <w:rsid w:val="00FA0B34"/>
    <w:rsid w:val="00FA12F6"/>
    <w:rsid w:val="00FA2A94"/>
    <w:rsid w:val="00FA2D92"/>
    <w:rsid w:val="00FA5A14"/>
    <w:rsid w:val="00FB039C"/>
    <w:rsid w:val="00FB675D"/>
    <w:rsid w:val="00FC0B15"/>
    <w:rsid w:val="00FC6ADC"/>
    <w:rsid w:val="00FD10F9"/>
    <w:rsid w:val="00FD1264"/>
    <w:rsid w:val="00FD1C52"/>
    <w:rsid w:val="00FD3385"/>
    <w:rsid w:val="00FD69A7"/>
    <w:rsid w:val="00FD7626"/>
    <w:rsid w:val="00FE4248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6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eastAsia="Arial Unicode MS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0501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60501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6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after="240" w:line="240" w:lineRule="auto"/>
      <w:jc w:val="center"/>
      <w:outlineLvl w:val="0"/>
    </w:pPr>
    <w:rPr>
      <w:rFonts w:ascii="華康楷書體W5" w:eastAsia="華康楷書體W5" w:hAnsi="Arial"/>
      <w:kern w:val="52"/>
      <w:sz w:val="4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120" w:line="240" w:lineRule="auto"/>
      <w:outlineLvl w:val="1"/>
    </w:pPr>
    <w:rPr>
      <w:rFonts w:ascii="Arial" w:eastAsia="華康中黑體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ind w:left="425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ind w:left="425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ind w:left="425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ind w:left="425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ind w:left="425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tabs>
        <w:tab w:val="left" w:leader="dot" w:pos="7727"/>
      </w:tabs>
      <w:spacing w:before="120"/>
      <w:ind w:right="33"/>
      <w:jc w:val="left"/>
    </w:pPr>
    <w:rPr>
      <w:rFonts w:ascii="Times New Roman" w:eastAsia="全真中黑體"/>
      <w:b/>
      <w:sz w:val="28"/>
    </w:rPr>
  </w:style>
  <w:style w:type="paragraph" w:customStyle="1" w:styleId="a4">
    <w:name w:val="壹"/>
    <w:basedOn w:val="a"/>
    <w:pPr>
      <w:spacing w:line="500" w:lineRule="atLeast"/>
      <w:jc w:val="center"/>
    </w:pPr>
    <w:rPr>
      <w:rFonts w:ascii="超研澤中楷" w:eastAsia="超研澤中楷"/>
      <w:sz w:val="48"/>
    </w:rPr>
  </w:style>
  <w:style w:type="paragraph" w:customStyle="1" w:styleId="a5">
    <w:name w:val="一文"/>
    <w:basedOn w:val="a"/>
    <w:pPr>
      <w:spacing w:line="400" w:lineRule="atLeast"/>
      <w:ind w:left="280" w:firstLine="490"/>
    </w:pPr>
    <w:rPr>
      <w:rFonts w:ascii="新細明體"/>
    </w:rPr>
  </w:style>
  <w:style w:type="paragraph" w:customStyle="1" w:styleId="a6">
    <w:name w:val="(一)"/>
    <w:basedOn w:val="a3"/>
    <w:pPr>
      <w:spacing w:before="0" w:line="400" w:lineRule="atLeast"/>
      <w:ind w:left="518" w:right="34" w:hanging="238"/>
    </w:pPr>
    <w:rPr>
      <w:rFonts w:eastAsia="新細明體"/>
      <w:b w:val="0"/>
      <w:sz w:val="24"/>
    </w:rPr>
  </w:style>
  <w:style w:type="paragraph" w:customStyle="1" w:styleId="10">
    <w:name w:val="1."/>
    <w:basedOn w:val="a"/>
    <w:pPr>
      <w:spacing w:line="400" w:lineRule="atLeast"/>
      <w:ind w:left="784" w:hanging="266"/>
    </w:pPr>
    <w:rPr>
      <w:rFonts w:ascii="超研澤中楷"/>
    </w:rPr>
  </w:style>
  <w:style w:type="paragraph" w:customStyle="1" w:styleId="11">
    <w:name w:val="(1)"/>
    <w:basedOn w:val="a"/>
    <w:pPr>
      <w:spacing w:line="400" w:lineRule="atLeast"/>
      <w:ind w:left="1008" w:hanging="238"/>
    </w:pPr>
    <w:rPr>
      <w:rFonts w:ascii="超研澤中楷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8">
    <w:name w:val="(一)文"/>
    <w:basedOn w:val="a6"/>
    <w:pPr>
      <w:ind w:firstLine="490"/>
    </w:pPr>
  </w:style>
  <w:style w:type="paragraph" w:customStyle="1" w:styleId="12">
    <w:name w:val="1.文"/>
    <w:basedOn w:val="10"/>
    <w:pPr>
      <w:ind w:firstLine="448"/>
    </w:pPr>
  </w:style>
  <w:style w:type="paragraph" w:customStyle="1" w:styleId="a9">
    <w:name w:val="a"/>
    <w:basedOn w:val="12"/>
    <w:pPr>
      <w:ind w:left="1960" w:hanging="434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semiHidden/>
    <w:pPr>
      <w:jc w:val="right"/>
    </w:pPr>
    <w:rPr>
      <w:rFonts w:ascii="超研澤中楷" w:eastAsia="超研澤中楷"/>
    </w:rPr>
  </w:style>
  <w:style w:type="character" w:styleId="ad">
    <w:name w:val="page number"/>
    <w:basedOn w:val="a0"/>
    <w:semiHidden/>
  </w:style>
  <w:style w:type="paragraph" w:styleId="ae">
    <w:name w:val="Body Text Indent"/>
    <w:basedOn w:val="a"/>
    <w:semiHidden/>
    <w:pPr>
      <w:spacing w:line="500" w:lineRule="atLeast"/>
      <w:ind w:left="1078" w:firstLine="476"/>
    </w:pPr>
    <w:rPr>
      <w:rFonts w:ascii="超研澤中楷" w:eastAsia="超研澤中楷"/>
    </w:rPr>
  </w:style>
  <w:style w:type="paragraph" w:styleId="af">
    <w:name w:val="Block Text"/>
    <w:basedOn w:val="a"/>
    <w:semiHidden/>
    <w:pPr>
      <w:adjustRightInd/>
      <w:snapToGrid w:val="0"/>
      <w:spacing w:beforeLines="10" w:before="36" w:afterLines="10" w:after="36" w:line="240" w:lineRule="auto"/>
      <w:ind w:leftChars="500" w:left="1200" w:rightChars="500" w:right="1200"/>
      <w:jc w:val="right"/>
      <w:textAlignment w:val="auto"/>
    </w:pPr>
    <w:rPr>
      <w:kern w:val="2"/>
      <w:sz w:val="20"/>
      <w:szCs w:val="24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customStyle="1" w:styleId="af2">
    <w:name w:val="壹、"/>
    <w:basedOn w:val="a"/>
    <w:pPr>
      <w:pageBreakBefore/>
      <w:snapToGrid w:val="0"/>
      <w:spacing w:before="3402" w:line="240" w:lineRule="auto"/>
      <w:jc w:val="center"/>
    </w:pPr>
    <w:rPr>
      <w:rFonts w:ascii="標楷體" w:eastAsia="標楷體" w:hAnsi="標楷體"/>
      <w:sz w:val="5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eastAsia="Arial Unicode MS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0501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60501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76E0-22C7-4FFD-A6F9-946DF63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18</Pages>
  <Words>1634</Words>
  <Characters>9315</Characters>
  <Application>Microsoft Office Word</Application>
  <DocSecurity>0</DocSecurity>
  <Lines>77</Lines>
  <Paragraphs>21</Paragraphs>
  <ScaleCrop>false</ScaleCrop>
  <Company> 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台灣地區商品別貨品流量及運費率調查</dc:title>
  <dc:subject/>
  <dc:creator>昇氏</dc:creator>
  <cp:keywords/>
  <dc:description/>
  <cp:lastModifiedBy>趙宇涵</cp:lastModifiedBy>
  <cp:revision>349</cp:revision>
  <cp:lastPrinted>2016-06-14T07:10:00Z</cp:lastPrinted>
  <dcterms:created xsi:type="dcterms:W3CDTF">2014-03-25T09:01:00Z</dcterms:created>
  <dcterms:modified xsi:type="dcterms:W3CDTF">2016-06-20T01:33:00Z</dcterms:modified>
</cp:coreProperties>
</file>